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473" w14:textId="47B7130D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MODELO DE SOLICITUD DE AMPLIACIÓN DE DEMANDA CONTENCIOSA ADMINISTRATIVA</w:t>
      </w:r>
    </w:p>
    <w:p w14:paraId="5562B1C3" w14:textId="464A7017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30BAEB90" w14:textId="41DE6D59" w:rsidR="00D95037" w:rsidRDefault="00D95037" w:rsidP="00D95037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José María Pacori Cari</w:t>
      </w:r>
    </w:p>
    <w:p w14:paraId="0D15B46B" w14:textId="77777777" w:rsidR="00D95037" w:rsidRDefault="00D95037" w:rsidP="00D95037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7ADA4C1" w14:textId="67733AD7" w:rsidR="00D95037" w:rsidRDefault="00D95037" w:rsidP="00D95037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Maestro en Derecho Administrativo por la Universidad Nacional de San Agustín – Miembro de la Asociación Argentina de Derecho Administrativo – Miembro de Pleno Derecho del Instituto Vasco de Derecho Procesal</w:t>
      </w:r>
    </w:p>
    <w:p w14:paraId="4AA54896" w14:textId="43D8F59E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75538204" w14:textId="4B399439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Área Derecho Administrativo</w:t>
      </w:r>
    </w:p>
    <w:p w14:paraId="0CB97FE7" w14:textId="0DA49E2F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Línea Proceso Contencioso Administrativo</w:t>
      </w:r>
    </w:p>
    <w:p w14:paraId="7F55340E" w14:textId="77777777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3E53D433" w14:textId="49F369A9" w:rsidR="00D95037" w:rsidRDefault="00D95037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El segundo párrafo del artículo 17 del TUO de la Ley 27584</w:t>
      </w:r>
      <w:r>
        <w:rPr>
          <w:rFonts w:ascii="Arial Narrow" w:hAnsi="Arial Narrow"/>
          <w:sz w:val="24"/>
          <w:szCs w:val="24"/>
        </w:rPr>
        <w:t>, Ley que regula el Proceso Contencioso Administrativo –</w:t>
      </w:r>
      <w:r w:rsidRPr="001E08CA">
        <w:rPr>
          <w:rFonts w:ascii="Arial Narrow" w:hAnsi="Arial Narrow"/>
          <w:sz w:val="24"/>
          <w:szCs w:val="24"/>
        </w:rPr>
        <w:t xml:space="preserve"> establece</w:t>
      </w:r>
      <w:r>
        <w:rPr>
          <w:rFonts w:ascii="Arial Narrow" w:hAnsi="Arial Narrow"/>
          <w:sz w:val="24"/>
          <w:szCs w:val="24"/>
        </w:rPr>
        <w:t xml:space="preserve"> </w:t>
      </w:r>
      <w:r w:rsidRPr="001E08CA">
        <w:rPr>
          <w:rFonts w:ascii="Arial Narrow" w:hAnsi="Arial Narrow"/>
          <w:i/>
          <w:iCs/>
          <w:sz w:val="24"/>
          <w:szCs w:val="24"/>
        </w:rPr>
        <w:t>“</w:t>
      </w:r>
      <w:r w:rsidRPr="008F0583">
        <w:rPr>
          <w:rFonts w:ascii="Arial Narrow" w:hAnsi="Arial Narrow"/>
          <w:b/>
          <w:bCs/>
          <w:i/>
          <w:iCs/>
          <w:sz w:val="24"/>
          <w:szCs w:val="24"/>
        </w:rPr>
        <w:t>También puede ampliarse la demanda siempre que, antes de la expedición de la sentencia</w:t>
      </w:r>
      <w:r w:rsidRPr="00D96015">
        <w:rPr>
          <w:rFonts w:ascii="Arial Narrow" w:hAnsi="Arial Narrow"/>
          <w:b/>
          <w:bCs/>
          <w:i/>
          <w:iCs/>
          <w:sz w:val="24"/>
          <w:szCs w:val="24"/>
        </w:rPr>
        <w:t>, se produzcan nuevas actuaciones impugnables que sean consecuencia directa de aquella o aquellas que sean objeto del proceso</w:t>
      </w:r>
      <w:r w:rsidRPr="001E08CA">
        <w:rPr>
          <w:rFonts w:ascii="Arial Narrow" w:hAnsi="Arial Narrow"/>
          <w:i/>
          <w:iCs/>
          <w:sz w:val="24"/>
          <w:szCs w:val="24"/>
        </w:rPr>
        <w:t>. En estos casos, se deberá correr traslado a la parte demandada por el plazo de tres días”.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 esta manera, a diferencia del proceso civil, en el cual la ampliación de la demanda solo </w:t>
      </w:r>
      <w:r w:rsidR="00835726">
        <w:rPr>
          <w:rFonts w:ascii="Arial Narrow" w:hAnsi="Arial Narrow"/>
          <w:sz w:val="24"/>
          <w:szCs w:val="24"/>
        </w:rPr>
        <w:t>procede por vencimiento de plazos o cuotas y con reserva del derecho</w:t>
      </w:r>
      <w:r>
        <w:rPr>
          <w:rFonts w:ascii="Arial Narrow" w:hAnsi="Arial Narrow"/>
          <w:sz w:val="24"/>
          <w:szCs w:val="24"/>
        </w:rPr>
        <w:t>, en el proceso contencioso administrativo la ampliación de la demanda se puede realizar hasta antes de la expedición de sentencia</w:t>
      </w:r>
      <w:r w:rsidR="00835726">
        <w:rPr>
          <w:rFonts w:ascii="Arial Narrow" w:hAnsi="Arial Narrow"/>
          <w:sz w:val="24"/>
          <w:szCs w:val="24"/>
        </w:rPr>
        <w:t xml:space="preserve"> sin reserva del derecho y respecto de nuevas actuaciones administrativas impugnables</w:t>
      </w:r>
      <w:r>
        <w:rPr>
          <w:rFonts w:ascii="Arial Narrow" w:hAnsi="Arial Narrow"/>
          <w:sz w:val="24"/>
          <w:szCs w:val="24"/>
        </w:rPr>
        <w:t>; este modelo le mostrará como realizar esta solicitud judicial de ampliación de la demanda contenciosa administrativa (autor José María Pacori Cari)</w:t>
      </w:r>
    </w:p>
    <w:p w14:paraId="7C4B39AB" w14:textId="77777777" w:rsidR="00D95037" w:rsidRDefault="00D95037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1D90DB3" w14:textId="3437CA62" w:rsidR="00D95037" w:rsidRPr="00D95037" w:rsidRDefault="00D95037" w:rsidP="00D95037">
      <w:pPr>
        <w:pStyle w:val="Sinespaciad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D95037">
        <w:rPr>
          <w:rFonts w:ascii="Arial Narrow" w:hAnsi="Arial Narrow"/>
          <w:b/>
          <w:bCs/>
          <w:sz w:val="24"/>
          <w:szCs w:val="24"/>
        </w:rPr>
        <w:t>Modelo de escrito judicial de ampliación de demanda contenciosa administrativa</w:t>
      </w:r>
    </w:p>
    <w:p w14:paraId="7242C318" w14:textId="77777777" w:rsidR="00D95037" w:rsidRDefault="00D9503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4B781A5E" w14:textId="0C8DC147" w:rsidR="00757F6A" w:rsidRPr="001E08CA" w:rsidRDefault="00D927B4" w:rsidP="00835726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ESPECIALISTA LEGAL </w:t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835726">
        <w:rPr>
          <w:rFonts w:ascii="Arial Narrow" w:hAnsi="Arial Narrow"/>
          <w:b/>
          <w:bCs/>
          <w:sz w:val="24"/>
          <w:szCs w:val="24"/>
        </w:rPr>
        <w:t>[…identificar al servidor judicial…]</w:t>
      </w:r>
    </w:p>
    <w:p w14:paraId="6840DEE1" w14:textId="5884FC13" w:rsidR="00D927B4" w:rsidRPr="001E08CA" w:rsidRDefault="00D927B4" w:rsidP="00D95037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EXPEDIENTE </w:t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835726">
        <w:rPr>
          <w:rFonts w:ascii="Arial Narrow" w:hAnsi="Arial Narrow"/>
          <w:b/>
          <w:bCs/>
          <w:sz w:val="24"/>
          <w:szCs w:val="24"/>
        </w:rPr>
        <w:t>[…identificar el número de expediente…]</w:t>
      </w:r>
    </w:p>
    <w:p w14:paraId="6D804F85" w14:textId="53B326B6" w:rsidR="00D927B4" w:rsidRPr="001E08CA" w:rsidRDefault="00D927B4" w:rsidP="00D95037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CUADERNO </w:t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Pr="001E08CA">
        <w:rPr>
          <w:rFonts w:ascii="Arial Narrow" w:hAnsi="Arial Narrow"/>
          <w:b/>
          <w:bCs/>
          <w:sz w:val="24"/>
          <w:szCs w:val="24"/>
        </w:rPr>
        <w:t>Principal</w:t>
      </w:r>
    </w:p>
    <w:p w14:paraId="28604765" w14:textId="7D99A863" w:rsidR="00D927B4" w:rsidRPr="00835726" w:rsidRDefault="00D927B4" w:rsidP="00D95037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ESCRITO </w:t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="001E08CA" w:rsidRPr="001E08CA">
        <w:rPr>
          <w:rFonts w:ascii="Arial Narrow" w:hAnsi="Arial Narrow"/>
          <w:b/>
          <w:bCs/>
          <w:sz w:val="24"/>
          <w:szCs w:val="24"/>
        </w:rPr>
        <w:tab/>
      </w:r>
      <w:r w:rsidRPr="001E08CA">
        <w:rPr>
          <w:rFonts w:ascii="Arial Narrow" w:hAnsi="Arial Narrow"/>
          <w:b/>
          <w:bCs/>
          <w:sz w:val="24"/>
          <w:szCs w:val="24"/>
        </w:rPr>
        <w:t>01-2024</w:t>
      </w:r>
    </w:p>
    <w:p w14:paraId="23861195" w14:textId="59016173" w:rsidR="00D927B4" w:rsidRPr="00835726" w:rsidRDefault="00D927B4" w:rsidP="00D95037">
      <w:pPr>
        <w:pStyle w:val="Sinespaciado"/>
        <w:ind w:left="1416"/>
        <w:jc w:val="both"/>
        <w:rPr>
          <w:rFonts w:ascii="Arial Narrow" w:hAnsi="Arial Narrow"/>
          <w:b/>
          <w:bCs/>
          <w:sz w:val="24"/>
          <w:szCs w:val="24"/>
        </w:rPr>
      </w:pPr>
      <w:r w:rsidRPr="00835726">
        <w:rPr>
          <w:rFonts w:ascii="Arial Narrow" w:hAnsi="Arial Narrow"/>
          <w:b/>
          <w:bCs/>
          <w:sz w:val="24"/>
          <w:szCs w:val="24"/>
        </w:rPr>
        <w:t xml:space="preserve">SUMILLA </w:t>
      </w:r>
      <w:r w:rsidR="001E08CA" w:rsidRPr="00835726">
        <w:rPr>
          <w:rFonts w:ascii="Arial Narrow" w:hAnsi="Arial Narrow"/>
          <w:b/>
          <w:bCs/>
          <w:sz w:val="24"/>
          <w:szCs w:val="24"/>
        </w:rPr>
        <w:tab/>
      </w:r>
      <w:r w:rsidR="001E08CA" w:rsidRPr="00835726">
        <w:rPr>
          <w:rFonts w:ascii="Arial Narrow" w:hAnsi="Arial Narrow"/>
          <w:b/>
          <w:bCs/>
          <w:sz w:val="24"/>
          <w:szCs w:val="24"/>
        </w:rPr>
        <w:tab/>
      </w:r>
      <w:r w:rsidR="001E08CA" w:rsidRPr="00835726">
        <w:rPr>
          <w:rFonts w:ascii="Arial Narrow" w:hAnsi="Arial Narrow"/>
          <w:b/>
          <w:bCs/>
          <w:sz w:val="24"/>
          <w:szCs w:val="24"/>
        </w:rPr>
        <w:tab/>
        <w:t>Solicito a</w:t>
      </w:r>
      <w:r w:rsidRPr="00835726">
        <w:rPr>
          <w:rFonts w:ascii="Arial Narrow" w:hAnsi="Arial Narrow"/>
          <w:b/>
          <w:bCs/>
          <w:sz w:val="24"/>
          <w:szCs w:val="24"/>
        </w:rPr>
        <w:t xml:space="preserve">mpliación de </w:t>
      </w:r>
      <w:r w:rsidR="001E08CA" w:rsidRPr="00835726">
        <w:rPr>
          <w:rFonts w:ascii="Arial Narrow" w:hAnsi="Arial Narrow"/>
          <w:b/>
          <w:bCs/>
          <w:sz w:val="24"/>
          <w:szCs w:val="24"/>
        </w:rPr>
        <w:t xml:space="preserve">la </w:t>
      </w:r>
      <w:r w:rsidRPr="00835726">
        <w:rPr>
          <w:rFonts w:ascii="Arial Narrow" w:hAnsi="Arial Narrow"/>
          <w:b/>
          <w:bCs/>
          <w:sz w:val="24"/>
          <w:szCs w:val="24"/>
        </w:rPr>
        <w:t>demanda contenciosa administrativa</w:t>
      </w:r>
    </w:p>
    <w:p w14:paraId="7B9E0E52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2668D06F" w14:textId="3E27D219" w:rsidR="00D927B4" w:rsidRPr="001E08CA" w:rsidRDefault="00D927B4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SEÑOR JUEZ DEL </w:t>
      </w:r>
      <w:r w:rsidR="00835726">
        <w:rPr>
          <w:rFonts w:ascii="Arial Narrow" w:hAnsi="Arial Narrow"/>
          <w:b/>
          <w:bCs/>
          <w:sz w:val="24"/>
          <w:szCs w:val="24"/>
        </w:rPr>
        <w:t>[…identificar el juzgado donde se tramita su demanda contenciosa administrativa…]</w:t>
      </w:r>
    </w:p>
    <w:p w14:paraId="654B6928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</w:p>
    <w:p w14:paraId="16324A90" w14:textId="400D82D9" w:rsidR="00D927B4" w:rsidRDefault="00835726" w:rsidP="00D95037">
      <w:pPr>
        <w:pStyle w:val="Sinespaciado"/>
        <w:ind w:left="141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[…identificar al demandante…]</w:t>
      </w:r>
      <w:r w:rsidR="00D927B4" w:rsidRPr="001E08CA">
        <w:rPr>
          <w:rFonts w:ascii="Arial Narrow" w:hAnsi="Arial Narrow"/>
          <w:sz w:val="24"/>
          <w:szCs w:val="24"/>
        </w:rPr>
        <w:t xml:space="preserve"> en el proceso contencioso administrativo que sigue en contra del </w:t>
      </w:r>
      <w:r>
        <w:rPr>
          <w:rFonts w:ascii="Arial Narrow" w:hAnsi="Arial Narrow"/>
          <w:sz w:val="24"/>
          <w:szCs w:val="24"/>
        </w:rPr>
        <w:t>[…indicar al demandado principal…]</w:t>
      </w:r>
      <w:r w:rsidR="00D927B4" w:rsidRPr="001E08CA">
        <w:rPr>
          <w:rFonts w:ascii="Arial Narrow" w:hAnsi="Arial Narrow"/>
          <w:sz w:val="24"/>
          <w:szCs w:val="24"/>
        </w:rPr>
        <w:t xml:space="preserve"> y otro; a Ud., respetuosamente, digo:</w:t>
      </w:r>
    </w:p>
    <w:p w14:paraId="3340F94B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ED61C14" w14:textId="13BEEFC9" w:rsidR="001E08CA" w:rsidRPr="001E08CA" w:rsidRDefault="001E08CA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I. BASE LEGAL DE LA AMPLIACIÓN DE LA DEMANDA CONTENCIOSA ADMINISTRATIVA</w:t>
      </w:r>
    </w:p>
    <w:p w14:paraId="3BDC6D70" w14:textId="111C8990" w:rsidR="00D927B4" w:rsidRDefault="00D927B4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El segundo párrafo del artículo 17 del TUO de la Ley 27584 establece</w:t>
      </w:r>
    </w:p>
    <w:p w14:paraId="0266816D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D6E1A2A" w14:textId="0469CF84" w:rsidR="00D927B4" w:rsidRPr="001E08CA" w:rsidRDefault="00D927B4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1E08CA">
        <w:rPr>
          <w:rFonts w:ascii="Arial Narrow" w:hAnsi="Arial Narrow"/>
          <w:i/>
          <w:iCs/>
          <w:sz w:val="24"/>
          <w:szCs w:val="24"/>
        </w:rPr>
        <w:t xml:space="preserve">“También puede ampliarse la demanda siempre que, antes de la expedición de la sentencia, se produzcan nuevas actuaciones impugnables que sean consecuencia directa de aquella o aquellas que sean objeto del proceso. En estos casos, se deberá correr traslado a la parte demandada por el plazo de tres días”. </w:t>
      </w:r>
    </w:p>
    <w:p w14:paraId="15285BDE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A4AA30A" w14:textId="03787B38" w:rsidR="00D927B4" w:rsidRPr="001E08CA" w:rsidRDefault="00D927B4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Dentro de este contexto, proceso a la ampliación de mi demanda </w:t>
      </w:r>
      <w:r w:rsidR="00835726">
        <w:rPr>
          <w:rFonts w:ascii="Arial Narrow" w:hAnsi="Arial Narrow"/>
          <w:sz w:val="24"/>
          <w:szCs w:val="24"/>
        </w:rPr>
        <w:t xml:space="preserve">contenciosa administrativa </w:t>
      </w:r>
      <w:r w:rsidRPr="001E08CA">
        <w:rPr>
          <w:rFonts w:ascii="Arial Narrow" w:hAnsi="Arial Narrow"/>
          <w:sz w:val="24"/>
          <w:szCs w:val="24"/>
        </w:rPr>
        <w:t xml:space="preserve">en los siguientes </w:t>
      </w:r>
      <w:r w:rsidR="001E08CA">
        <w:rPr>
          <w:rFonts w:ascii="Arial Narrow" w:hAnsi="Arial Narrow"/>
          <w:sz w:val="24"/>
          <w:szCs w:val="24"/>
        </w:rPr>
        <w:t>apartados</w:t>
      </w:r>
      <w:r w:rsidRPr="001E08CA">
        <w:rPr>
          <w:rFonts w:ascii="Arial Narrow" w:hAnsi="Arial Narrow"/>
          <w:sz w:val="24"/>
          <w:szCs w:val="24"/>
        </w:rPr>
        <w:t>:</w:t>
      </w:r>
    </w:p>
    <w:p w14:paraId="1EB49749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EA05B55" w14:textId="48592386" w:rsidR="00D927B4" w:rsidRPr="001E08CA" w:rsidRDefault="00D927B4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 xml:space="preserve">I. </w:t>
      </w:r>
      <w:r w:rsidR="00CD3A28" w:rsidRPr="001E08CA">
        <w:rPr>
          <w:rFonts w:ascii="Arial Narrow" w:hAnsi="Arial Narrow"/>
          <w:b/>
          <w:bCs/>
          <w:sz w:val="24"/>
          <w:szCs w:val="24"/>
        </w:rPr>
        <w:t xml:space="preserve">AMPLIACIÓN DEL </w:t>
      </w:r>
      <w:r w:rsidRPr="001E08CA">
        <w:rPr>
          <w:rFonts w:ascii="Arial Narrow" w:hAnsi="Arial Narrow"/>
          <w:b/>
          <w:bCs/>
          <w:sz w:val="24"/>
          <w:szCs w:val="24"/>
        </w:rPr>
        <w:t>PETITORIO</w:t>
      </w:r>
    </w:p>
    <w:p w14:paraId="6217165C" w14:textId="45600E4E" w:rsidR="00D927B4" w:rsidRDefault="00D927B4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Solicito se tenga por ampliado el petitorio de mi demanda contenciosa administrativa, consignándose como tercera pretensión accesoria la siguiente:</w:t>
      </w:r>
    </w:p>
    <w:p w14:paraId="085CC7F8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973AE8E" w14:textId="54AD06B7" w:rsidR="00D927B4" w:rsidRPr="001E08CA" w:rsidRDefault="00CD3A28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1E08CA">
        <w:rPr>
          <w:rFonts w:ascii="Arial Narrow" w:hAnsi="Arial Narrow"/>
          <w:i/>
          <w:iCs/>
          <w:sz w:val="24"/>
          <w:szCs w:val="24"/>
        </w:rPr>
        <w:t>“</w:t>
      </w:r>
      <w:r w:rsidRPr="001E08CA">
        <w:rPr>
          <w:rFonts w:ascii="Arial Narrow" w:hAnsi="Arial Narrow"/>
          <w:b/>
          <w:bCs/>
          <w:i/>
          <w:iCs/>
          <w:sz w:val="24"/>
          <w:szCs w:val="24"/>
        </w:rPr>
        <w:t>Como tercera pretensión accesoria</w:t>
      </w:r>
      <w:r w:rsidRPr="001E08CA">
        <w:rPr>
          <w:rFonts w:ascii="Arial Narrow" w:hAnsi="Arial Narrow"/>
          <w:i/>
          <w:iCs/>
          <w:sz w:val="24"/>
          <w:szCs w:val="24"/>
        </w:rPr>
        <w:t xml:space="preserve">, solicito se declare la nulidad total de la Resolución </w:t>
      </w:r>
      <w:r w:rsidR="00835726">
        <w:rPr>
          <w:rFonts w:ascii="Arial Narrow" w:hAnsi="Arial Narrow"/>
          <w:i/>
          <w:iCs/>
          <w:sz w:val="24"/>
          <w:szCs w:val="24"/>
        </w:rPr>
        <w:t>[…identificar la resolución…]</w:t>
      </w:r>
      <w:r w:rsidRPr="001E08CA">
        <w:rPr>
          <w:rFonts w:ascii="Arial Narrow" w:hAnsi="Arial Narrow"/>
          <w:i/>
          <w:iCs/>
          <w:sz w:val="24"/>
          <w:szCs w:val="24"/>
        </w:rPr>
        <w:t xml:space="preserve"> emitida el </w:t>
      </w:r>
      <w:r w:rsidR="00835726">
        <w:rPr>
          <w:rFonts w:ascii="Arial Narrow" w:hAnsi="Arial Narrow"/>
          <w:i/>
          <w:iCs/>
          <w:sz w:val="24"/>
          <w:szCs w:val="24"/>
        </w:rPr>
        <w:t>[…]</w:t>
      </w:r>
      <w:r w:rsidRPr="001E08CA">
        <w:rPr>
          <w:rFonts w:ascii="Arial Narrow" w:hAnsi="Arial Narrow"/>
          <w:i/>
          <w:iCs/>
          <w:sz w:val="24"/>
          <w:szCs w:val="24"/>
        </w:rPr>
        <w:t xml:space="preserve"> por contravenir la Constitución y la Ley”.</w:t>
      </w:r>
    </w:p>
    <w:p w14:paraId="69981451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2080DE0" w14:textId="6A7019BB" w:rsidR="00CD3A28" w:rsidRPr="001E08CA" w:rsidRDefault="00CD3A28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II. AMPLIACIÓN DE LA ACTUACIÓN IMPUGNABLE</w:t>
      </w:r>
    </w:p>
    <w:p w14:paraId="341F38AB" w14:textId="28D000A5" w:rsidR="00CD3A28" w:rsidRDefault="00CD3A28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Además de los actos administrativos impugnados en la demanda, también debe </w:t>
      </w:r>
      <w:r w:rsidR="001E08CA">
        <w:rPr>
          <w:rFonts w:ascii="Arial Narrow" w:hAnsi="Arial Narrow"/>
          <w:sz w:val="24"/>
          <w:szCs w:val="24"/>
        </w:rPr>
        <w:t>c</w:t>
      </w:r>
      <w:r w:rsidRPr="001E08CA">
        <w:rPr>
          <w:rFonts w:ascii="Arial Narrow" w:hAnsi="Arial Narrow"/>
          <w:sz w:val="24"/>
          <w:szCs w:val="24"/>
        </w:rPr>
        <w:t xml:space="preserve">onsiderarse como actuación impugnable el acto administrativo contenido en la Resolución </w:t>
      </w:r>
      <w:r w:rsidR="00D94911">
        <w:rPr>
          <w:rFonts w:ascii="Arial Narrow" w:hAnsi="Arial Narrow"/>
          <w:sz w:val="24"/>
          <w:szCs w:val="24"/>
        </w:rPr>
        <w:t>[…]</w:t>
      </w:r>
    </w:p>
    <w:p w14:paraId="71BA9C38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9EFAA8" w14:textId="37A9D01B" w:rsidR="00CD3A28" w:rsidRPr="001E08CA" w:rsidRDefault="00CD3A28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III. AMPLIACIÓN DE LAS PRETENSIONES CONTENCIOSAS ADMINISTRATIVAS</w:t>
      </w:r>
    </w:p>
    <w:p w14:paraId="0CB76AA2" w14:textId="6D84191B" w:rsidR="00CD3A28" w:rsidRDefault="00CD3A28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Además de las pretensiones planteadas en la demanda, respecto de la pretensión ampliada la misma se refiere a la nulidad del acto administrativo contenido en la Resolución </w:t>
      </w:r>
      <w:r w:rsidR="00D94911">
        <w:rPr>
          <w:rFonts w:ascii="Arial Narrow" w:hAnsi="Arial Narrow"/>
          <w:sz w:val="24"/>
          <w:szCs w:val="24"/>
        </w:rPr>
        <w:t>[…]</w:t>
      </w:r>
      <w:r w:rsidR="001E08CA">
        <w:rPr>
          <w:rFonts w:ascii="Arial Narrow" w:hAnsi="Arial Narrow"/>
          <w:sz w:val="24"/>
          <w:szCs w:val="24"/>
        </w:rPr>
        <w:t>.</w:t>
      </w:r>
    </w:p>
    <w:p w14:paraId="4A42E8F2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E17B3CE" w14:textId="362E3573" w:rsidR="00CD3A28" w:rsidRPr="001E08CA" w:rsidRDefault="00CD3A28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IV. AMPLIACIÓN DE LOS FUNDAMENTOS DE HECHO DE LA DEMANDA</w:t>
      </w:r>
    </w:p>
    <w:p w14:paraId="25C54190" w14:textId="03EF6E99" w:rsidR="00CD3A28" w:rsidRDefault="00CD3A28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Se procede a indicar los fundamentos de hecho que sustentan la pretensión ampliada:</w:t>
      </w:r>
    </w:p>
    <w:p w14:paraId="13729F87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1364A0B" w14:textId="583C532C" w:rsidR="00CD3A28" w:rsidRPr="001E08CA" w:rsidRDefault="00CD3A28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1. Con fecha 28 de mayo de 2024 se ha notificado con la admisión de la demanda contenciosa administrativa a la demandada </w:t>
      </w:r>
      <w:r w:rsidR="00D94911">
        <w:rPr>
          <w:rFonts w:ascii="Arial Narrow" w:hAnsi="Arial Narrow"/>
          <w:sz w:val="24"/>
          <w:szCs w:val="24"/>
        </w:rPr>
        <w:t>[…]</w:t>
      </w:r>
      <w:r w:rsidRPr="001E08CA">
        <w:rPr>
          <w:rFonts w:ascii="Arial Narrow" w:hAnsi="Arial Narrow"/>
          <w:sz w:val="24"/>
          <w:szCs w:val="24"/>
        </w:rPr>
        <w:t>.</w:t>
      </w:r>
    </w:p>
    <w:p w14:paraId="6098F84B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FE29FFD" w14:textId="7830117F" w:rsidR="00CD3A28" w:rsidRDefault="00CD3A28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2. Estando en trámite la presente demanda contenciosa administrativa, con fecha 14 de junio de 2024 se emite la Resolución </w:t>
      </w:r>
      <w:r w:rsidR="00D94911">
        <w:rPr>
          <w:rFonts w:ascii="Arial Narrow" w:hAnsi="Arial Narrow"/>
          <w:sz w:val="24"/>
          <w:szCs w:val="24"/>
        </w:rPr>
        <w:t>[…]</w:t>
      </w:r>
      <w:r w:rsidR="00317247" w:rsidRPr="001E08CA">
        <w:rPr>
          <w:rFonts w:ascii="Arial Narrow" w:hAnsi="Arial Narrow"/>
          <w:sz w:val="24"/>
          <w:szCs w:val="24"/>
        </w:rPr>
        <w:t xml:space="preserve"> que lejos de poner fin al presente proceso contencioso administrativo, agrava la situación del demandante al indicar en su artículo tercero lo siguiente</w:t>
      </w:r>
    </w:p>
    <w:p w14:paraId="6FB3CA29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5A45C16" w14:textId="53BC5222" w:rsidR="00317247" w:rsidRPr="001E08CA" w:rsidRDefault="00317247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1E08CA">
        <w:rPr>
          <w:rFonts w:ascii="Arial Narrow" w:hAnsi="Arial Narrow"/>
          <w:i/>
          <w:iCs/>
          <w:sz w:val="24"/>
          <w:szCs w:val="24"/>
        </w:rPr>
        <w:t xml:space="preserve">“Iníciese un nuevo procedimiento administrativo sancionador al conductor </w:t>
      </w:r>
      <w:r w:rsidR="00D94911">
        <w:rPr>
          <w:rFonts w:ascii="Arial Narrow" w:hAnsi="Arial Narrow"/>
          <w:i/>
          <w:iCs/>
          <w:sz w:val="24"/>
          <w:szCs w:val="24"/>
        </w:rPr>
        <w:t>[…]</w:t>
      </w:r>
      <w:r w:rsidRPr="001E08CA">
        <w:rPr>
          <w:rFonts w:ascii="Arial Narrow" w:hAnsi="Arial Narrow"/>
          <w:i/>
          <w:iCs/>
          <w:sz w:val="24"/>
          <w:szCs w:val="24"/>
        </w:rPr>
        <w:t xml:space="preserve">, por la comisión de la infracción M05, </w:t>
      </w:r>
      <w:r w:rsidR="001E08CA" w:rsidRPr="001E08CA">
        <w:rPr>
          <w:rFonts w:ascii="Arial Narrow" w:hAnsi="Arial Narrow"/>
          <w:i/>
          <w:iCs/>
          <w:sz w:val="24"/>
          <w:szCs w:val="24"/>
        </w:rPr>
        <w:t>respecto del vehículo de</w:t>
      </w:r>
      <w:r w:rsidRPr="001E08CA">
        <w:rPr>
          <w:rFonts w:ascii="Arial Narrow" w:hAnsi="Arial Narrow"/>
          <w:i/>
          <w:iCs/>
          <w:sz w:val="24"/>
          <w:szCs w:val="24"/>
        </w:rPr>
        <w:t xml:space="preserve"> Plaza de Rodaje </w:t>
      </w:r>
      <w:r w:rsidR="00D94911">
        <w:rPr>
          <w:rFonts w:ascii="Arial Narrow" w:hAnsi="Arial Narrow"/>
          <w:i/>
          <w:iCs/>
          <w:sz w:val="24"/>
          <w:szCs w:val="24"/>
        </w:rPr>
        <w:t>[…]</w:t>
      </w:r>
      <w:r w:rsidRPr="001E08CA">
        <w:rPr>
          <w:rFonts w:ascii="Arial Narrow" w:hAnsi="Arial Narrow"/>
          <w:i/>
          <w:iCs/>
          <w:sz w:val="24"/>
          <w:szCs w:val="24"/>
        </w:rPr>
        <w:t>”.</w:t>
      </w:r>
    </w:p>
    <w:p w14:paraId="6ECE9BD4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05782FD" w14:textId="29E6F078" w:rsidR="00317247" w:rsidRDefault="00D94911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17247" w:rsidRPr="001E08CA">
        <w:rPr>
          <w:rFonts w:ascii="Arial Narrow" w:hAnsi="Arial Narrow"/>
          <w:sz w:val="24"/>
          <w:szCs w:val="24"/>
        </w:rPr>
        <w:t>. De esta manera, resulta claro que la emisión de la Resolución</w:t>
      </w:r>
      <w:r>
        <w:rPr>
          <w:rFonts w:ascii="Arial Narrow" w:hAnsi="Arial Narrow"/>
          <w:sz w:val="24"/>
          <w:szCs w:val="24"/>
        </w:rPr>
        <w:t xml:space="preserve"> […]</w:t>
      </w:r>
      <w:r w:rsidR="00317247" w:rsidRPr="001E08CA">
        <w:rPr>
          <w:rFonts w:ascii="Arial Narrow" w:hAnsi="Arial Narrow"/>
          <w:sz w:val="24"/>
          <w:szCs w:val="24"/>
        </w:rPr>
        <w:t xml:space="preserve"> agrava la situación del demandante al sujetarlo nuevamente a un nuevo procedimiento administrativo sanciona</w:t>
      </w:r>
      <w:r w:rsidR="001E08CA">
        <w:rPr>
          <w:rFonts w:ascii="Arial Narrow" w:hAnsi="Arial Narrow"/>
          <w:sz w:val="24"/>
          <w:szCs w:val="24"/>
        </w:rPr>
        <w:t>dor</w:t>
      </w:r>
      <w:r w:rsidR="00317247" w:rsidRPr="001E08CA">
        <w:rPr>
          <w:rFonts w:ascii="Arial Narrow" w:hAnsi="Arial Narrow"/>
          <w:sz w:val="24"/>
          <w:szCs w:val="24"/>
        </w:rPr>
        <w:t>, sin pronunciarse por los fundamentos de hecho y derecho de nuestra demanda.</w:t>
      </w:r>
    </w:p>
    <w:p w14:paraId="385389FE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C3447BE" w14:textId="51DDEB0F" w:rsidR="00317247" w:rsidRPr="001E08CA" w:rsidRDefault="00D94911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317247" w:rsidRPr="001E08CA">
        <w:rPr>
          <w:rFonts w:ascii="Arial Narrow" w:hAnsi="Arial Narrow"/>
          <w:sz w:val="24"/>
          <w:szCs w:val="24"/>
        </w:rPr>
        <w:t xml:space="preserve">. En efecto, la Resolución </w:t>
      </w:r>
      <w:r>
        <w:rPr>
          <w:rFonts w:ascii="Arial Narrow" w:hAnsi="Arial Narrow"/>
          <w:sz w:val="24"/>
          <w:szCs w:val="24"/>
        </w:rPr>
        <w:t>[…]</w:t>
      </w:r>
      <w:r w:rsidR="00317247" w:rsidRPr="001E08CA">
        <w:rPr>
          <w:rFonts w:ascii="Arial Narrow" w:hAnsi="Arial Narrow"/>
          <w:sz w:val="24"/>
          <w:szCs w:val="24"/>
        </w:rPr>
        <w:t xml:space="preserve"> es nula por contravenir el artículo 4 del Decreto Supremo 017-93-JUS – TUO de la Ley Orgánica del Poder Judicial – que indica </w:t>
      </w:r>
    </w:p>
    <w:p w14:paraId="242DC991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A0B5C12" w14:textId="77E19569" w:rsidR="00317247" w:rsidRPr="00D96015" w:rsidRDefault="00317247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D96015">
        <w:rPr>
          <w:rFonts w:ascii="Arial Narrow" w:hAnsi="Arial Narrow"/>
          <w:i/>
          <w:iCs/>
          <w:sz w:val="24"/>
          <w:szCs w:val="24"/>
        </w:rPr>
        <w:t>“Ninguna autoridad, cualquiera sea su rango o denominación, fuera de la organización jerárquica del Poder Judicial, puede avocarse al conocimiento de causas pendientes ante el órgano jurisdiccional”.</w:t>
      </w:r>
    </w:p>
    <w:p w14:paraId="440EB97D" w14:textId="77777777" w:rsidR="001E08CA" w:rsidRPr="00D96015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28D4116" w14:textId="1F88063F" w:rsidR="00317247" w:rsidRPr="001E08CA" w:rsidRDefault="00D94911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317247" w:rsidRPr="001E08CA">
        <w:rPr>
          <w:rFonts w:ascii="Arial Narrow" w:hAnsi="Arial Narrow"/>
          <w:sz w:val="24"/>
          <w:szCs w:val="24"/>
        </w:rPr>
        <w:t>. De esta manera, corresponde declarar fundada la pretensión materia de ampliación.</w:t>
      </w:r>
    </w:p>
    <w:p w14:paraId="7AE30A25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BD30C95" w14:textId="03EECAB4" w:rsidR="00317247" w:rsidRPr="001E08CA" w:rsidRDefault="00317247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V. AMPLIACIÓN DE LOS FUNDAMENTOS DE DE</w:t>
      </w:r>
      <w:r w:rsidR="00447ACD" w:rsidRPr="001E08CA">
        <w:rPr>
          <w:rFonts w:ascii="Arial Narrow" w:hAnsi="Arial Narrow"/>
          <w:b/>
          <w:bCs/>
          <w:sz w:val="24"/>
          <w:szCs w:val="24"/>
        </w:rPr>
        <w:t>R</w:t>
      </w:r>
      <w:r w:rsidRPr="001E08CA">
        <w:rPr>
          <w:rFonts w:ascii="Arial Narrow" w:hAnsi="Arial Narrow"/>
          <w:b/>
          <w:bCs/>
          <w:sz w:val="24"/>
          <w:szCs w:val="24"/>
        </w:rPr>
        <w:t>ECHO DE LA DEMANDA</w:t>
      </w:r>
    </w:p>
    <w:p w14:paraId="2EC567AB" w14:textId="69C545C7" w:rsidR="00317247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lastRenderedPageBreak/>
        <w:t xml:space="preserve">1. La Resolución </w:t>
      </w:r>
      <w:r w:rsidR="00D94911">
        <w:rPr>
          <w:rFonts w:ascii="Arial Narrow" w:hAnsi="Arial Narrow"/>
          <w:sz w:val="24"/>
          <w:szCs w:val="24"/>
        </w:rPr>
        <w:t>[…]</w:t>
      </w:r>
      <w:r w:rsidRPr="001E08CA">
        <w:rPr>
          <w:rFonts w:ascii="Arial Narrow" w:hAnsi="Arial Narrow"/>
          <w:sz w:val="24"/>
          <w:szCs w:val="24"/>
        </w:rPr>
        <w:t xml:space="preserve"> es nula por incurrir en la causal de nulidad prevista en el inciso 1) del artículo 10 del TUO de la Ley 27444 que indica </w:t>
      </w:r>
    </w:p>
    <w:p w14:paraId="3E631024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ED4ADA6" w14:textId="73091477" w:rsidR="00447ACD" w:rsidRPr="001E08CA" w:rsidRDefault="00447ACD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1E08CA">
        <w:rPr>
          <w:rFonts w:ascii="Arial Narrow" w:hAnsi="Arial Narrow"/>
          <w:i/>
          <w:iCs/>
          <w:sz w:val="24"/>
          <w:szCs w:val="24"/>
        </w:rPr>
        <w:t>“Son vicios del acto administrativo, que causan su nulidad de pleno derecho, los siguientes: 1. La contravención a la Constitución, a las leyes o a las normas reglamentarias”.</w:t>
      </w:r>
    </w:p>
    <w:p w14:paraId="36230D75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F857300" w14:textId="5EE2A735" w:rsid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2. De esta manera, la Resolución </w:t>
      </w:r>
      <w:r w:rsidR="00D94911">
        <w:rPr>
          <w:rFonts w:ascii="Arial Narrow" w:hAnsi="Arial Narrow"/>
          <w:sz w:val="24"/>
          <w:szCs w:val="24"/>
        </w:rPr>
        <w:t>[…]</w:t>
      </w:r>
      <w:r w:rsidRPr="001E08CA">
        <w:rPr>
          <w:rFonts w:ascii="Arial Narrow" w:hAnsi="Arial Narrow"/>
          <w:sz w:val="24"/>
          <w:szCs w:val="24"/>
        </w:rPr>
        <w:t xml:space="preserve"> es nula por cuanto se avoca a hechos y pretensiones que son de conocimiento del Poder Judicial a través del presente proceso </w:t>
      </w:r>
      <w:r w:rsidR="001E08CA">
        <w:rPr>
          <w:rFonts w:ascii="Arial Narrow" w:hAnsi="Arial Narrow"/>
          <w:sz w:val="24"/>
          <w:szCs w:val="24"/>
        </w:rPr>
        <w:t xml:space="preserve">contencioso administrativo </w:t>
      </w:r>
      <w:r w:rsidRPr="001E08CA">
        <w:rPr>
          <w:rFonts w:ascii="Arial Narrow" w:hAnsi="Arial Narrow"/>
          <w:sz w:val="24"/>
          <w:szCs w:val="24"/>
        </w:rPr>
        <w:t>contraviniendo lo dispuesto en el artículo 4 del Decreto Supremo 017-93-JUS – TUO de la Ley Orgánica del Poder Judicial – que indica</w:t>
      </w:r>
    </w:p>
    <w:p w14:paraId="5CA75970" w14:textId="25566C4C" w:rsidR="00447ACD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 </w:t>
      </w:r>
    </w:p>
    <w:p w14:paraId="1B1F1640" w14:textId="77777777" w:rsidR="00447ACD" w:rsidRPr="001E08CA" w:rsidRDefault="00447ACD" w:rsidP="00D95037">
      <w:pPr>
        <w:pStyle w:val="Sinespaciado"/>
        <w:jc w:val="both"/>
        <w:rPr>
          <w:rFonts w:ascii="Arial Narrow" w:hAnsi="Arial Narrow"/>
          <w:i/>
          <w:iCs/>
          <w:sz w:val="24"/>
          <w:szCs w:val="24"/>
        </w:rPr>
      </w:pPr>
      <w:r w:rsidRPr="001E08CA">
        <w:rPr>
          <w:rFonts w:ascii="Arial Narrow" w:hAnsi="Arial Narrow"/>
          <w:i/>
          <w:iCs/>
          <w:sz w:val="24"/>
          <w:szCs w:val="24"/>
        </w:rPr>
        <w:t>“Ninguna autoridad, cualquiera sea su rango o denominación, fuera de la organización jerárquica del Poder Judicial, puede avocarse al conocimiento de causas pendientes ante el órgano jurisdiccional”.</w:t>
      </w:r>
    </w:p>
    <w:p w14:paraId="50703C92" w14:textId="786A51F2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1D6B158" w14:textId="52BF8C06" w:rsidR="00D96015" w:rsidRPr="00D96015" w:rsidRDefault="00D96015" w:rsidP="00D96015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D96015">
        <w:rPr>
          <w:rFonts w:ascii="Arial Narrow" w:hAnsi="Arial Narrow"/>
          <w:b/>
          <w:bCs/>
          <w:sz w:val="24"/>
          <w:szCs w:val="24"/>
        </w:rPr>
        <w:t>[…este es un ejemplo de los hechos que podrían generar la ampliación de la demanda a una nueva actuación administrativa impugnable…]</w:t>
      </w:r>
    </w:p>
    <w:p w14:paraId="196B9FC5" w14:textId="77777777" w:rsidR="00D96015" w:rsidRDefault="00D96015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9B1796A" w14:textId="3D99CD92" w:rsidR="00447ACD" w:rsidRPr="001E08CA" w:rsidRDefault="00447ACD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VI. AMPLIACIÓN DE LOS MEDIOS PROBATORIOS</w:t>
      </w:r>
    </w:p>
    <w:p w14:paraId="62EF96B0" w14:textId="660160D9" w:rsidR="00447ACD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Ampliamos nuestros medios probatorios de la demanda a los siguiente</w:t>
      </w:r>
      <w:r w:rsidR="001E08CA">
        <w:rPr>
          <w:rFonts w:ascii="Arial Narrow" w:hAnsi="Arial Narrow"/>
          <w:sz w:val="24"/>
          <w:szCs w:val="24"/>
        </w:rPr>
        <w:t>s</w:t>
      </w:r>
      <w:r w:rsidRPr="001E08CA">
        <w:rPr>
          <w:rFonts w:ascii="Arial Narrow" w:hAnsi="Arial Narrow"/>
          <w:sz w:val="24"/>
          <w:szCs w:val="24"/>
        </w:rPr>
        <w:t>:</w:t>
      </w:r>
    </w:p>
    <w:p w14:paraId="5DED5E97" w14:textId="77777777" w:rsidR="001E08CA" w:rsidRP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537CE36" w14:textId="5CCC9AA3" w:rsidR="00447ACD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1. Resolución </w:t>
      </w:r>
      <w:r w:rsidR="00D94911">
        <w:rPr>
          <w:rFonts w:ascii="Arial Narrow" w:hAnsi="Arial Narrow"/>
          <w:sz w:val="24"/>
          <w:szCs w:val="24"/>
        </w:rPr>
        <w:t>[…]</w:t>
      </w:r>
      <w:r w:rsidRPr="001E08CA">
        <w:rPr>
          <w:rFonts w:ascii="Arial Narrow" w:hAnsi="Arial Narrow"/>
          <w:sz w:val="24"/>
          <w:szCs w:val="24"/>
        </w:rPr>
        <w:t xml:space="preserve"> con la finalidad de acreditar la existencia de un acto administrativo que avocándose a una causa pendiente ante el órgano judicial contraviene el artículo 4 del TUO de la LOPJ.</w:t>
      </w:r>
    </w:p>
    <w:p w14:paraId="30554FC2" w14:textId="0517994A" w:rsidR="00D94911" w:rsidRDefault="00D94911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560680C" w14:textId="17BACF86" w:rsidR="00D94911" w:rsidRPr="001E08CA" w:rsidRDefault="00D94911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D94911">
        <w:rPr>
          <w:rFonts w:ascii="Arial Narrow" w:hAnsi="Arial Narrow"/>
          <w:b/>
          <w:bCs/>
          <w:sz w:val="24"/>
          <w:szCs w:val="24"/>
        </w:rPr>
        <w:t>[…de ser el caso, indique los demás medios probatorios que resulten pertinentes para la ampliación de la demanda contenciosa administrativa…]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BDFF358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55C8FA" w14:textId="7652A70F" w:rsidR="00447ACD" w:rsidRPr="001E08CA" w:rsidRDefault="00447ACD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VII. ANEXOS DE LA AMPLIACIÓN</w:t>
      </w:r>
    </w:p>
    <w:p w14:paraId="3633C8B1" w14:textId="7356A909" w:rsidR="00447ACD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Ampliamos los anexos de nuestra demanda a los siguientes:</w:t>
      </w:r>
    </w:p>
    <w:p w14:paraId="1664F02F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E9FB3FB" w14:textId="32475BE0" w:rsidR="00447ACD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1-A Copia de la Resolución </w:t>
      </w:r>
      <w:r w:rsidR="00D94911">
        <w:rPr>
          <w:rFonts w:ascii="Arial Narrow" w:hAnsi="Arial Narrow"/>
          <w:sz w:val="24"/>
          <w:szCs w:val="24"/>
        </w:rPr>
        <w:t>[…], actuación impugnable respecto de la cual se amplía la demanda</w:t>
      </w:r>
    </w:p>
    <w:p w14:paraId="51E2F6ED" w14:textId="305B2064" w:rsidR="00D94911" w:rsidRPr="00D94911" w:rsidRDefault="00D94911" w:rsidP="00D95037">
      <w:pPr>
        <w:pStyle w:val="Sinespaciad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1-B </w:t>
      </w:r>
      <w:r w:rsidRPr="00D94911">
        <w:rPr>
          <w:rFonts w:ascii="Arial Narrow" w:hAnsi="Arial Narrow"/>
          <w:b/>
          <w:bCs/>
          <w:sz w:val="24"/>
          <w:szCs w:val="24"/>
        </w:rPr>
        <w:t>[…de haber ofrecido documentos como prueba, también debe anexarlos al escrito debiendo proceder a su identificación…]</w:t>
      </w:r>
    </w:p>
    <w:p w14:paraId="0E19F90C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3943C78" w14:textId="395F0A46" w:rsidR="00447ACD" w:rsidRPr="001E08CA" w:rsidRDefault="00447ACD" w:rsidP="00D95037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1E08CA">
        <w:rPr>
          <w:rFonts w:ascii="Arial Narrow" w:hAnsi="Arial Narrow"/>
          <w:b/>
          <w:bCs/>
          <w:sz w:val="24"/>
          <w:szCs w:val="24"/>
        </w:rPr>
        <w:t>POR LO EXPUESTO</w:t>
      </w:r>
    </w:p>
    <w:p w14:paraId="01B46B3F" w14:textId="77777777" w:rsidR="00447ACD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Pido a usted tener por ampliada mi demanda contenciosa administrativa </w:t>
      </w:r>
      <w:r w:rsidRPr="00D94911">
        <w:rPr>
          <w:rFonts w:ascii="Arial Narrow" w:hAnsi="Arial Narrow"/>
          <w:b/>
          <w:bCs/>
          <w:sz w:val="24"/>
          <w:szCs w:val="24"/>
        </w:rPr>
        <w:t>disponiéndose se corra traslado a la parte demandada por el plazo de tres días</w:t>
      </w:r>
      <w:r w:rsidRPr="001E08CA">
        <w:rPr>
          <w:rFonts w:ascii="Arial Narrow" w:hAnsi="Arial Narrow"/>
          <w:sz w:val="24"/>
          <w:szCs w:val="24"/>
        </w:rPr>
        <w:t>.</w:t>
      </w:r>
    </w:p>
    <w:p w14:paraId="1DE8F761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E0B1A56" w14:textId="1573FE21" w:rsidR="00447ACD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>Lima, 05 de agosto de 2024.</w:t>
      </w:r>
    </w:p>
    <w:p w14:paraId="772FF8FC" w14:textId="1E513FD9" w:rsidR="00447ACD" w:rsidRPr="001E08CA" w:rsidRDefault="00447ACD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1E08CA">
        <w:rPr>
          <w:rFonts w:ascii="Arial Narrow" w:hAnsi="Arial Narrow"/>
          <w:sz w:val="24"/>
          <w:szCs w:val="24"/>
        </w:rPr>
        <w:t xml:space="preserve"> </w:t>
      </w:r>
    </w:p>
    <w:p w14:paraId="02827836" w14:textId="15D13593" w:rsidR="00447ACD" w:rsidRPr="00D96015" w:rsidRDefault="00D94911" w:rsidP="00D96015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D96015">
        <w:rPr>
          <w:rFonts w:ascii="Arial Narrow" w:hAnsi="Arial Narrow"/>
          <w:b/>
          <w:bCs/>
          <w:sz w:val="24"/>
          <w:szCs w:val="24"/>
        </w:rPr>
        <w:t>[…firma del demandante…]</w:t>
      </w:r>
    </w:p>
    <w:p w14:paraId="160100FA" w14:textId="3F8F2F9E" w:rsidR="00D94911" w:rsidRPr="00D96015" w:rsidRDefault="00D94911" w:rsidP="00D96015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228E19" w14:textId="7A831715" w:rsidR="00D94911" w:rsidRPr="00D96015" w:rsidRDefault="00D94911" w:rsidP="00D96015">
      <w:pPr>
        <w:pStyle w:val="Sinespaciado"/>
        <w:jc w:val="center"/>
        <w:rPr>
          <w:rFonts w:ascii="Arial Narrow" w:hAnsi="Arial Narrow"/>
          <w:b/>
          <w:bCs/>
          <w:sz w:val="24"/>
          <w:szCs w:val="24"/>
        </w:rPr>
      </w:pPr>
      <w:r w:rsidRPr="00D96015">
        <w:rPr>
          <w:rFonts w:ascii="Arial Narrow" w:hAnsi="Arial Narrow"/>
          <w:b/>
          <w:bCs/>
          <w:sz w:val="24"/>
          <w:szCs w:val="24"/>
        </w:rPr>
        <w:t>[…</w:t>
      </w:r>
      <w:r w:rsidR="00D96015" w:rsidRPr="00D96015">
        <w:rPr>
          <w:rFonts w:ascii="Arial Narrow" w:hAnsi="Arial Narrow"/>
          <w:b/>
          <w:bCs/>
          <w:sz w:val="24"/>
          <w:szCs w:val="24"/>
        </w:rPr>
        <w:t>firma y post firma del abogado del demandante…]</w:t>
      </w:r>
    </w:p>
    <w:p w14:paraId="327F2F86" w14:textId="77777777" w:rsidR="001E08CA" w:rsidRDefault="001E08CA" w:rsidP="00D9503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sectPr w:rsidR="001E08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D0F1" w14:textId="77777777" w:rsidR="00ED2ABF" w:rsidRDefault="00ED2ABF" w:rsidP="00D927B4">
      <w:pPr>
        <w:spacing w:after="0" w:line="240" w:lineRule="auto"/>
      </w:pPr>
      <w:r>
        <w:separator/>
      </w:r>
    </w:p>
  </w:endnote>
  <w:endnote w:type="continuationSeparator" w:id="0">
    <w:p w14:paraId="4D6567E3" w14:textId="77777777" w:rsidR="00ED2ABF" w:rsidRDefault="00ED2ABF" w:rsidP="00D9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99686"/>
      <w:docPartObj>
        <w:docPartGallery w:val="Page Numbers (Bottom of Page)"/>
        <w:docPartUnique/>
      </w:docPartObj>
    </w:sdtPr>
    <w:sdtContent>
      <w:p w14:paraId="586BA062" w14:textId="4B37CFAE" w:rsidR="007B3769" w:rsidRDefault="007B37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EEE9F9" w14:textId="77777777" w:rsidR="007B3769" w:rsidRDefault="007B37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4AF9" w14:textId="77777777" w:rsidR="00ED2ABF" w:rsidRDefault="00ED2ABF" w:rsidP="00D927B4">
      <w:pPr>
        <w:spacing w:after="0" w:line="240" w:lineRule="auto"/>
      </w:pPr>
      <w:r>
        <w:separator/>
      </w:r>
    </w:p>
  </w:footnote>
  <w:footnote w:type="continuationSeparator" w:id="0">
    <w:p w14:paraId="52316AE3" w14:textId="77777777" w:rsidR="00ED2ABF" w:rsidRDefault="00ED2ABF" w:rsidP="00D9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3AE" w14:textId="77777777" w:rsidR="00D927B4" w:rsidRDefault="00D927B4" w:rsidP="00D92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000000"/>
        <w:sz w:val="40"/>
        <w:szCs w:val="4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873241C" wp14:editId="343D0616">
          <wp:simplePos x="0" y="0"/>
          <wp:positionH relativeFrom="margin">
            <wp:posOffset>-12283</wp:posOffset>
          </wp:positionH>
          <wp:positionV relativeFrom="margin">
            <wp:posOffset>-967411</wp:posOffset>
          </wp:positionV>
          <wp:extent cx="696595" cy="690880"/>
          <wp:effectExtent l="0" t="0" r="0" b="0"/>
          <wp:wrapSquare wrapText="bothSides" distT="0" distB="0" distL="114300" distR="114300"/>
          <wp:docPr id="10" name="image10.png" descr="simbolo-mason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simbolo-masoni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59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40"/>
        <w:szCs w:val="40"/>
      </w:rPr>
      <w:t>CORPORACIÓN HIRAM SERVICIOS LEGALES</w:t>
    </w:r>
  </w:p>
  <w:p w14:paraId="5B0F6C24" w14:textId="77777777" w:rsidR="00D927B4" w:rsidRDefault="00D927B4" w:rsidP="00D92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30"/>
        <w:szCs w:val="30"/>
      </w:rPr>
    </w:pPr>
    <w:r>
      <w:rPr>
        <w:color w:val="000000"/>
        <w:sz w:val="30"/>
        <w:szCs w:val="30"/>
      </w:rPr>
      <w:t>corporacionhiramservicioslegales.com</w:t>
    </w:r>
  </w:p>
  <w:p w14:paraId="79B48A80" w14:textId="77777777" w:rsidR="00D927B4" w:rsidRPr="0024234E" w:rsidRDefault="00D927B4" w:rsidP="00D92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8"/>
        <w:szCs w:val="28"/>
      </w:rPr>
    </w:pPr>
    <w:r w:rsidRPr="0024234E">
      <w:rPr>
        <w:color w:val="000000"/>
        <w:sz w:val="28"/>
        <w:szCs w:val="28"/>
      </w:rPr>
      <w:t>Abogado José María Pacori Cari</w:t>
    </w:r>
  </w:p>
  <w:p w14:paraId="1E324025" w14:textId="77777777" w:rsidR="00D927B4" w:rsidRPr="0024234E" w:rsidRDefault="00D927B4" w:rsidP="00D92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 w:rsidRPr="0024234E">
      <w:rPr>
        <w:color w:val="000000"/>
        <w:sz w:val="24"/>
        <w:szCs w:val="24"/>
      </w:rPr>
      <w:t>Teléfono 959666272</w:t>
    </w:r>
  </w:p>
  <w:p w14:paraId="541D9298" w14:textId="2DB5CD81" w:rsidR="00D927B4" w:rsidRPr="00D927B4" w:rsidRDefault="00D927B4" w:rsidP="00D927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B4"/>
    <w:rsid w:val="001E08CA"/>
    <w:rsid w:val="00317247"/>
    <w:rsid w:val="00447ACD"/>
    <w:rsid w:val="004811F8"/>
    <w:rsid w:val="00757F6A"/>
    <w:rsid w:val="007B3769"/>
    <w:rsid w:val="007C462E"/>
    <w:rsid w:val="00835726"/>
    <w:rsid w:val="008F0583"/>
    <w:rsid w:val="00AF7130"/>
    <w:rsid w:val="00CD3A28"/>
    <w:rsid w:val="00D927B4"/>
    <w:rsid w:val="00D94911"/>
    <w:rsid w:val="00D95037"/>
    <w:rsid w:val="00D96015"/>
    <w:rsid w:val="00E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CE910"/>
  <w15:chartTrackingRefBased/>
  <w15:docId w15:val="{D6913AF3-4068-4557-BE26-342B266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7B4"/>
  </w:style>
  <w:style w:type="paragraph" w:styleId="Piedepgina">
    <w:name w:val="footer"/>
    <w:basedOn w:val="Normal"/>
    <w:link w:val="PiedepginaCar"/>
    <w:uiPriority w:val="99"/>
    <w:unhideWhenUsed/>
    <w:rsid w:val="00D92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7B4"/>
  </w:style>
  <w:style w:type="paragraph" w:styleId="NormalWeb">
    <w:name w:val="Normal (Web)"/>
    <w:basedOn w:val="Normal"/>
    <w:uiPriority w:val="99"/>
    <w:semiHidden/>
    <w:unhideWhenUsed/>
    <w:rsid w:val="004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link w:val="SinespaciadoCar"/>
    <w:uiPriority w:val="1"/>
    <w:qFormat/>
    <w:rsid w:val="001E08C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E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Corporación Hiram Servicios legales</dc:creator>
  <cp:keywords/>
  <dc:description/>
  <cp:lastModifiedBy>Corporación Hiram Servicios legales</cp:lastModifiedBy>
  <cp:revision>3</cp:revision>
  <dcterms:created xsi:type="dcterms:W3CDTF">2024-08-05T17:24:00Z</dcterms:created>
  <dcterms:modified xsi:type="dcterms:W3CDTF">2024-08-06T01:36:00Z</dcterms:modified>
</cp:coreProperties>
</file>