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80E9" w14:textId="62BB168E" w:rsidR="00222FF7" w:rsidRPr="00160200" w:rsidRDefault="00222FF7" w:rsidP="00222FF7">
      <w:pPr>
        <w:pStyle w:val="Sinespaciado"/>
        <w:jc w:val="center"/>
        <w:rPr>
          <w:rFonts w:ascii="Arial Narrow" w:hAnsi="Arial Narrow"/>
          <w:b/>
          <w:bCs/>
          <w:sz w:val="26"/>
          <w:szCs w:val="26"/>
        </w:rPr>
      </w:pPr>
      <w:r w:rsidRPr="00160200">
        <w:rPr>
          <w:rFonts w:ascii="Arial Narrow" w:hAnsi="Arial Narrow"/>
          <w:b/>
          <w:bCs/>
          <w:sz w:val="26"/>
          <w:szCs w:val="26"/>
        </w:rPr>
        <w:t>MODELO DE QUEJA CONTRA DISPOSICIÓN FISCAL DE ARCHIVO</w:t>
      </w:r>
    </w:p>
    <w:p w14:paraId="50559AEA" w14:textId="77777777" w:rsidR="00222FF7" w:rsidRPr="00160200" w:rsidRDefault="00222FF7" w:rsidP="00222FF7">
      <w:pPr>
        <w:pStyle w:val="Sinespaciado"/>
        <w:jc w:val="both"/>
        <w:rPr>
          <w:rFonts w:ascii="Arial Narrow" w:hAnsi="Arial Narrow"/>
          <w:b/>
          <w:bCs/>
          <w:sz w:val="26"/>
          <w:szCs w:val="26"/>
        </w:rPr>
      </w:pPr>
    </w:p>
    <w:p w14:paraId="3E5D257F" w14:textId="6434956E" w:rsidR="00222FF7" w:rsidRPr="00160200" w:rsidRDefault="00222FF7" w:rsidP="00222FF7">
      <w:pPr>
        <w:pStyle w:val="Sinespaciado"/>
        <w:jc w:val="center"/>
        <w:rPr>
          <w:rFonts w:ascii="Arial Narrow" w:hAnsi="Arial Narrow"/>
          <w:b/>
          <w:bCs/>
          <w:sz w:val="26"/>
          <w:szCs w:val="26"/>
        </w:rPr>
      </w:pPr>
      <w:r w:rsidRPr="00160200">
        <w:rPr>
          <w:rFonts w:ascii="Arial Narrow" w:hAnsi="Arial Narrow"/>
          <w:b/>
          <w:bCs/>
          <w:sz w:val="26"/>
          <w:szCs w:val="26"/>
        </w:rPr>
        <w:t>José María Pacori Cari</w:t>
      </w:r>
    </w:p>
    <w:p w14:paraId="3B1584A5" w14:textId="7C1E5208" w:rsidR="00222FF7" w:rsidRPr="00160200" w:rsidRDefault="00222FF7" w:rsidP="00222FF7">
      <w:pPr>
        <w:pStyle w:val="Sinespaciado"/>
        <w:jc w:val="center"/>
        <w:rPr>
          <w:rFonts w:ascii="Arial Narrow" w:hAnsi="Arial Narrow"/>
          <w:b/>
          <w:bCs/>
          <w:sz w:val="26"/>
          <w:szCs w:val="26"/>
        </w:rPr>
      </w:pPr>
      <w:r w:rsidRPr="00160200">
        <w:rPr>
          <w:rFonts w:ascii="Arial Narrow" w:hAnsi="Arial Narrow"/>
          <w:b/>
          <w:bCs/>
          <w:sz w:val="26"/>
          <w:szCs w:val="26"/>
        </w:rPr>
        <w:t>Maestro en Derecho por la Universidad Nacional de San Agustín – Miembro Pleno del Instituto Vasco de Derecho Procesal</w:t>
      </w:r>
    </w:p>
    <w:p w14:paraId="462A8C21" w14:textId="77777777" w:rsidR="00222FF7" w:rsidRPr="006532E3" w:rsidRDefault="00222FF7" w:rsidP="00222FF7">
      <w:pPr>
        <w:pStyle w:val="Sinespaciado"/>
        <w:jc w:val="both"/>
        <w:rPr>
          <w:rFonts w:ascii="Arial Narrow" w:hAnsi="Arial Narrow"/>
          <w:sz w:val="24"/>
          <w:szCs w:val="24"/>
        </w:rPr>
      </w:pPr>
    </w:p>
    <w:p w14:paraId="556BC7E2" w14:textId="46AE1C46" w:rsidR="00222FF7" w:rsidRPr="006532E3" w:rsidRDefault="00222FF7" w:rsidP="00222FF7">
      <w:pPr>
        <w:pStyle w:val="Sinespaciado"/>
        <w:jc w:val="both"/>
        <w:rPr>
          <w:rFonts w:ascii="Arial Narrow" w:hAnsi="Arial Narrow"/>
          <w:sz w:val="24"/>
          <w:szCs w:val="24"/>
        </w:rPr>
      </w:pPr>
      <w:r w:rsidRPr="006532E3">
        <w:rPr>
          <w:rFonts w:ascii="Arial Narrow" w:hAnsi="Arial Narrow"/>
          <w:sz w:val="24"/>
          <w:szCs w:val="24"/>
        </w:rPr>
        <w:t xml:space="preserve">El artículo 12 de la Ley Orgánica del Ministerio Público – Decreto Legislativo 052 - indica </w:t>
      </w:r>
      <w:r w:rsidRPr="006532E3">
        <w:rPr>
          <w:rFonts w:ascii="Arial Narrow" w:hAnsi="Arial Narrow"/>
          <w:i/>
          <w:iCs/>
          <w:sz w:val="24"/>
          <w:szCs w:val="24"/>
        </w:rPr>
        <w:t xml:space="preserve">“La denuncia a que se refiere el artículo precedente puede presentarse ante el Fiscal Provincial o ante el Fiscal Superior. Si éste lo estimase procedente instruirá al Fiscal Provincial para que la formalice ante el Juez Instructor competente. Si el Fiscal ante el que ha sido presentada no la estimase procedente, se lo hará saber por escrito al denunciante, </w:t>
      </w:r>
      <w:r w:rsidRPr="006532E3">
        <w:rPr>
          <w:rFonts w:ascii="Arial Narrow" w:hAnsi="Arial Narrow"/>
          <w:b/>
          <w:bCs/>
          <w:i/>
          <w:iCs/>
          <w:sz w:val="24"/>
          <w:szCs w:val="24"/>
        </w:rPr>
        <w:t>quien podrá recurrir en queja ante el Fiscal inmediato superior”</w:t>
      </w:r>
      <w:r w:rsidRPr="006532E3">
        <w:rPr>
          <w:rFonts w:ascii="Arial Narrow" w:hAnsi="Arial Narrow"/>
          <w:sz w:val="24"/>
          <w:szCs w:val="24"/>
        </w:rPr>
        <w:t>; el presente modelo muestra cómo realizar esta queja contra la disposición fiscal de archivo de la denuncia</w:t>
      </w:r>
      <w:r w:rsidR="00160200" w:rsidRPr="006532E3">
        <w:rPr>
          <w:rFonts w:ascii="Arial Narrow" w:hAnsi="Arial Narrow"/>
          <w:sz w:val="24"/>
          <w:szCs w:val="24"/>
        </w:rPr>
        <w:t>; especial atención es la justificación que realizamos al plazo de presentación de esta queja</w:t>
      </w:r>
      <w:r w:rsidRPr="006532E3">
        <w:rPr>
          <w:rFonts w:ascii="Arial Narrow" w:hAnsi="Arial Narrow"/>
          <w:sz w:val="24"/>
          <w:szCs w:val="24"/>
        </w:rPr>
        <w:t xml:space="preserve"> (autor José María Pacori Cari)</w:t>
      </w:r>
      <w:r w:rsidR="00160200" w:rsidRPr="006532E3">
        <w:rPr>
          <w:rStyle w:val="Refdenotaalpie"/>
          <w:rFonts w:ascii="Garamond" w:hAnsi="Garamond"/>
          <w:sz w:val="24"/>
          <w:szCs w:val="24"/>
        </w:rPr>
        <w:footnoteReference w:customMarkFollows="1" w:id="1"/>
        <w:t>*</w:t>
      </w:r>
      <w:r w:rsidRPr="006532E3">
        <w:rPr>
          <w:rFonts w:ascii="Arial Narrow" w:hAnsi="Arial Narrow"/>
          <w:sz w:val="24"/>
          <w:szCs w:val="24"/>
        </w:rPr>
        <w:t>.</w:t>
      </w:r>
    </w:p>
    <w:p w14:paraId="66409B86" w14:textId="579B60CF" w:rsidR="00222FF7" w:rsidRPr="006532E3" w:rsidRDefault="00222FF7" w:rsidP="00222FF7">
      <w:pPr>
        <w:pStyle w:val="Sinespaciado"/>
        <w:jc w:val="both"/>
        <w:rPr>
          <w:rFonts w:ascii="Arial Narrow" w:hAnsi="Arial Narrow"/>
          <w:sz w:val="24"/>
          <w:szCs w:val="24"/>
        </w:rPr>
      </w:pPr>
    </w:p>
    <w:p w14:paraId="7EDDCC12" w14:textId="5718AA7D" w:rsidR="00222FF7" w:rsidRPr="006532E3" w:rsidRDefault="00222FF7" w:rsidP="00222FF7">
      <w:pPr>
        <w:pStyle w:val="Sinespaciado"/>
        <w:jc w:val="center"/>
        <w:rPr>
          <w:rFonts w:ascii="Arial Narrow" w:hAnsi="Arial Narrow"/>
          <w:b/>
          <w:bCs/>
          <w:sz w:val="24"/>
          <w:szCs w:val="24"/>
        </w:rPr>
      </w:pPr>
      <w:r w:rsidRPr="006532E3">
        <w:rPr>
          <w:rFonts w:ascii="Arial Narrow" w:hAnsi="Arial Narrow"/>
          <w:b/>
          <w:bCs/>
          <w:sz w:val="24"/>
          <w:szCs w:val="24"/>
        </w:rPr>
        <w:t>Modelo de queja para requerimiento de elevación por disposición de archivo</w:t>
      </w:r>
    </w:p>
    <w:p w14:paraId="0ADFDF97" w14:textId="77777777" w:rsidR="00222FF7" w:rsidRPr="006532E3" w:rsidRDefault="00222FF7" w:rsidP="00222FF7">
      <w:pPr>
        <w:pStyle w:val="Sinespaciado"/>
        <w:jc w:val="both"/>
        <w:rPr>
          <w:rFonts w:ascii="Arial Narrow" w:hAnsi="Arial Narrow"/>
          <w:b/>
          <w:bCs/>
          <w:sz w:val="24"/>
          <w:szCs w:val="24"/>
        </w:rPr>
      </w:pPr>
    </w:p>
    <w:p w14:paraId="70ED9462" w14:textId="256B776F" w:rsidR="002E6186" w:rsidRPr="006532E3" w:rsidRDefault="002E6186" w:rsidP="00222FF7">
      <w:pPr>
        <w:pStyle w:val="Sinespaciado"/>
        <w:ind w:left="1416"/>
        <w:jc w:val="both"/>
        <w:rPr>
          <w:rFonts w:ascii="Arial Narrow" w:hAnsi="Arial Narrow"/>
          <w:b/>
          <w:bCs/>
          <w:sz w:val="24"/>
          <w:szCs w:val="24"/>
        </w:rPr>
      </w:pPr>
      <w:r w:rsidRPr="006532E3">
        <w:rPr>
          <w:rFonts w:ascii="Arial Narrow" w:hAnsi="Arial Narrow"/>
          <w:b/>
          <w:bCs/>
          <w:sz w:val="24"/>
          <w:szCs w:val="24"/>
        </w:rPr>
        <w:t xml:space="preserve">CARPETA FISCAL Nro. </w:t>
      </w:r>
      <w:r w:rsidR="00C05CFF" w:rsidRPr="006532E3">
        <w:rPr>
          <w:rFonts w:ascii="Arial Narrow" w:hAnsi="Arial Narrow"/>
          <w:b/>
          <w:bCs/>
          <w:sz w:val="24"/>
          <w:szCs w:val="24"/>
        </w:rPr>
        <w:tab/>
      </w:r>
      <w:r w:rsidR="00222FF7" w:rsidRPr="006532E3">
        <w:rPr>
          <w:rFonts w:ascii="Arial Narrow" w:hAnsi="Arial Narrow"/>
          <w:b/>
          <w:bCs/>
          <w:sz w:val="24"/>
          <w:szCs w:val="24"/>
        </w:rPr>
        <w:t>[…indicar el número de la carpeta fiscal…]</w:t>
      </w:r>
    </w:p>
    <w:p w14:paraId="6CDBF5D8" w14:textId="798AD000" w:rsidR="002E6186" w:rsidRPr="006532E3" w:rsidRDefault="002E6186" w:rsidP="00222FF7">
      <w:pPr>
        <w:pStyle w:val="Sinespaciado"/>
        <w:ind w:left="1416"/>
        <w:jc w:val="both"/>
        <w:rPr>
          <w:rFonts w:ascii="Arial Narrow" w:hAnsi="Arial Narrow"/>
          <w:b/>
          <w:bCs/>
          <w:sz w:val="24"/>
          <w:szCs w:val="24"/>
        </w:rPr>
      </w:pPr>
      <w:r w:rsidRPr="006532E3">
        <w:rPr>
          <w:rFonts w:ascii="Arial Narrow" w:hAnsi="Arial Narrow"/>
          <w:b/>
          <w:bCs/>
          <w:sz w:val="24"/>
          <w:szCs w:val="24"/>
        </w:rPr>
        <w:t xml:space="preserve">IMPUTADO </w:t>
      </w:r>
      <w:r w:rsidR="00C05CFF" w:rsidRPr="006532E3">
        <w:rPr>
          <w:rFonts w:ascii="Arial Narrow" w:hAnsi="Arial Narrow"/>
          <w:b/>
          <w:bCs/>
          <w:sz w:val="24"/>
          <w:szCs w:val="24"/>
        </w:rPr>
        <w:tab/>
      </w:r>
      <w:r w:rsidR="00C05CFF" w:rsidRPr="006532E3">
        <w:rPr>
          <w:rFonts w:ascii="Arial Narrow" w:hAnsi="Arial Narrow"/>
          <w:b/>
          <w:bCs/>
          <w:sz w:val="24"/>
          <w:szCs w:val="24"/>
        </w:rPr>
        <w:tab/>
      </w:r>
      <w:r w:rsidR="00C05CFF" w:rsidRPr="006532E3">
        <w:rPr>
          <w:rFonts w:ascii="Arial Narrow" w:hAnsi="Arial Narrow"/>
          <w:b/>
          <w:bCs/>
          <w:sz w:val="24"/>
          <w:szCs w:val="24"/>
        </w:rPr>
        <w:tab/>
      </w:r>
      <w:r w:rsidR="00222FF7" w:rsidRPr="006532E3">
        <w:rPr>
          <w:rFonts w:ascii="Arial Narrow" w:hAnsi="Arial Narrow"/>
          <w:b/>
          <w:bCs/>
          <w:sz w:val="24"/>
          <w:szCs w:val="24"/>
        </w:rPr>
        <w:t>[…]</w:t>
      </w:r>
    </w:p>
    <w:p w14:paraId="22B94584" w14:textId="28275186" w:rsidR="002E6186" w:rsidRPr="006532E3" w:rsidRDefault="002E6186" w:rsidP="00222FF7">
      <w:pPr>
        <w:pStyle w:val="Sinespaciado"/>
        <w:ind w:left="1416"/>
        <w:jc w:val="both"/>
        <w:rPr>
          <w:rFonts w:ascii="Arial Narrow" w:hAnsi="Arial Narrow"/>
          <w:b/>
          <w:bCs/>
          <w:sz w:val="24"/>
          <w:szCs w:val="24"/>
        </w:rPr>
      </w:pPr>
      <w:r w:rsidRPr="006532E3">
        <w:rPr>
          <w:rFonts w:ascii="Arial Narrow" w:hAnsi="Arial Narrow"/>
          <w:b/>
          <w:bCs/>
          <w:sz w:val="24"/>
          <w:szCs w:val="24"/>
        </w:rPr>
        <w:t xml:space="preserve">DELITO </w:t>
      </w:r>
      <w:r w:rsidR="00C05CFF" w:rsidRPr="006532E3">
        <w:rPr>
          <w:rFonts w:ascii="Arial Narrow" w:hAnsi="Arial Narrow"/>
          <w:b/>
          <w:bCs/>
          <w:sz w:val="24"/>
          <w:szCs w:val="24"/>
        </w:rPr>
        <w:tab/>
      </w:r>
      <w:r w:rsidR="00C05CFF" w:rsidRPr="006532E3">
        <w:rPr>
          <w:rFonts w:ascii="Arial Narrow" w:hAnsi="Arial Narrow"/>
          <w:b/>
          <w:bCs/>
          <w:sz w:val="24"/>
          <w:szCs w:val="24"/>
        </w:rPr>
        <w:tab/>
      </w:r>
      <w:r w:rsidR="00C05CFF" w:rsidRPr="006532E3">
        <w:rPr>
          <w:rFonts w:ascii="Arial Narrow" w:hAnsi="Arial Narrow"/>
          <w:b/>
          <w:bCs/>
          <w:sz w:val="24"/>
          <w:szCs w:val="24"/>
        </w:rPr>
        <w:tab/>
      </w:r>
      <w:r w:rsidR="00222FF7" w:rsidRPr="006532E3">
        <w:rPr>
          <w:rFonts w:ascii="Arial Narrow" w:hAnsi="Arial Narrow"/>
          <w:b/>
          <w:bCs/>
          <w:sz w:val="24"/>
          <w:szCs w:val="24"/>
        </w:rPr>
        <w:t>[…]</w:t>
      </w:r>
    </w:p>
    <w:p w14:paraId="443A020B" w14:textId="615DDEF9" w:rsidR="002E6186" w:rsidRPr="006532E3" w:rsidRDefault="002E6186" w:rsidP="00222FF7">
      <w:pPr>
        <w:pStyle w:val="Sinespaciado"/>
        <w:ind w:left="1416"/>
        <w:jc w:val="both"/>
        <w:rPr>
          <w:rFonts w:ascii="Arial Narrow" w:hAnsi="Arial Narrow"/>
          <w:b/>
          <w:bCs/>
          <w:sz w:val="24"/>
          <w:szCs w:val="24"/>
        </w:rPr>
      </w:pPr>
      <w:r w:rsidRPr="006532E3">
        <w:rPr>
          <w:rFonts w:ascii="Arial Narrow" w:hAnsi="Arial Narrow"/>
          <w:b/>
          <w:bCs/>
          <w:sz w:val="24"/>
          <w:szCs w:val="24"/>
        </w:rPr>
        <w:t xml:space="preserve">AGRAVIADO </w:t>
      </w:r>
      <w:r w:rsidR="00C05CFF" w:rsidRPr="006532E3">
        <w:rPr>
          <w:rFonts w:ascii="Arial Narrow" w:hAnsi="Arial Narrow"/>
          <w:b/>
          <w:bCs/>
          <w:sz w:val="24"/>
          <w:szCs w:val="24"/>
        </w:rPr>
        <w:tab/>
      </w:r>
      <w:r w:rsidR="00C05CFF" w:rsidRPr="006532E3">
        <w:rPr>
          <w:rFonts w:ascii="Arial Narrow" w:hAnsi="Arial Narrow"/>
          <w:b/>
          <w:bCs/>
          <w:sz w:val="24"/>
          <w:szCs w:val="24"/>
        </w:rPr>
        <w:tab/>
      </w:r>
      <w:r w:rsidR="00C05CFF" w:rsidRPr="006532E3">
        <w:rPr>
          <w:rFonts w:ascii="Arial Narrow" w:hAnsi="Arial Narrow"/>
          <w:b/>
          <w:bCs/>
          <w:sz w:val="24"/>
          <w:szCs w:val="24"/>
        </w:rPr>
        <w:tab/>
      </w:r>
      <w:r w:rsidR="00222FF7" w:rsidRPr="006532E3">
        <w:rPr>
          <w:rFonts w:ascii="Arial Narrow" w:hAnsi="Arial Narrow"/>
          <w:b/>
          <w:bCs/>
          <w:sz w:val="24"/>
          <w:szCs w:val="24"/>
        </w:rPr>
        <w:t>[…]</w:t>
      </w:r>
    </w:p>
    <w:p w14:paraId="18595A4C" w14:textId="79014A1B" w:rsidR="002E6186" w:rsidRPr="006532E3" w:rsidRDefault="002E6186" w:rsidP="00222FF7">
      <w:pPr>
        <w:pStyle w:val="Sinespaciado"/>
        <w:ind w:left="1416"/>
        <w:jc w:val="both"/>
        <w:rPr>
          <w:rFonts w:ascii="Arial Narrow" w:hAnsi="Arial Narrow"/>
          <w:b/>
          <w:bCs/>
          <w:sz w:val="24"/>
          <w:szCs w:val="24"/>
        </w:rPr>
      </w:pPr>
      <w:r w:rsidRPr="006532E3">
        <w:rPr>
          <w:rFonts w:ascii="Arial Narrow" w:hAnsi="Arial Narrow"/>
          <w:b/>
          <w:bCs/>
          <w:sz w:val="24"/>
          <w:szCs w:val="24"/>
        </w:rPr>
        <w:t xml:space="preserve">FISCAL A CARGO </w:t>
      </w:r>
      <w:r w:rsidR="00C05CFF" w:rsidRPr="006532E3">
        <w:rPr>
          <w:rFonts w:ascii="Arial Narrow" w:hAnsi="Arial Narrow"/>
          <w:b/>
          <w:bCs/>
          <w:sz w:val="24"/>
          <w:szCs w:val="24"/>
        </w:rPr>
        <w:tab/>
      </w:r>
      <w:r w:rsidR="00C05CFF" w:rsidRPr="006532E3">
        <w:rPr>
          <w:rFonts w:ascii="Arial Narrow" w:hAnsi="Arial Narrow"/>
          <w:b/>
          <w:bCs/>
          <w:sz w:val="24"/>
          <w:szCs w:val="24"/>
        </w:rPr>
        <w:tab/>
      </w:r>
      <w:r w:rsidR="00222FF7" w:rsidRPr="006532E3">
        <w:rPr>
          <w:rFonts w:ascii="Arial Narrow" w:hAnsi="Arial Narrow"/>
          <w:b/>
          <w:bCs/>
          <w:sz w:val="24"/>
          <w:szCs w:val="24"/>
        </w:rPr>
        <w:t>[…]</w:t>
      </w:r>
    </w:p>
    <w:p w14:paraId="417B1FFC" w14:textId="77777777" w:rsidR="00C05CFF" w:rsidRPr="006532E3" w:rsidRDefault="00C05CFF" w:rsidP="00222FF7">
      <w:pPr>
        <w:pStyle w:val="Sinespaciado"/>
        <w:ind w:left="1416"/>
        <w:jc w:val="both"/>
        <w:rPr>
          <w:rFonts w:ascii="Arial Narrow" w:hAnsi="Arial Narrow"/>
          <w:b/>
          <w:bCs/>
          <w:sz w:val="24"/>
          <w:szCs w:val="24"/>
        </w:rPr>
      </w:pPr>
      <w:r w:rsidRPr="006532E3">
        <w:rPr>
          <w:rFonts w:ascii="Arial Narrow" w:hAnsi="Arial Narrow"/>
          <w:b/>
          <w:bCs/>
          <w:sz w:val="24"/>
          <w:szCs w:val="24"/>
        </w:rPr>
        <w:t>SUMILLA</w:t>
      </w:r>
      <w:r w:rsidRPr="006532E3">
        <w:rPr>
          <w:rFonts w:ascii="Arial Narrow" w:hAnsi="Arial Narrow"/>
          <w:b/>
          <w:bCs/>
          <w:sz w:val="24"/>
          <w:szCs w:val="24"/>
        </w:rPr>
        <w:tab/>
      </w:r>
      <w:r w:rsidRPr="006532E3">
        <w:rPr>
          <w:rFonts w:ascii="Arial Narrow" w:hAnsi="Arial Narrow"/>
          <w:b/>
          <w:bCs/>
          <w:sz w:val="24"/>
          <w:szCs w:val="24"/>
        </w:rPr>
        <w:tab/>
      </w:r>
      <w:r w:rsidRPr="006532E3">
        <w:rPr>
          <w:rFonts w:ascii="Arial Narrow" w:hAnsi="Arial Narrow"/>
          <w:b/>
          <w:bCs/>
          <w:sz w:val="24"/>
          <w:szCs w:val="24"/>
        </w:rPr>
        <w:tab/>
        <w:t>Recurro en queja disposición de archivo para elevación a fiscal superior</w:t>
      </w:r>
    </w:p>
    <w:p w14:paraId="49302220" w14:textId="5BE6D4B6" w:rsidR="00C05CFF" w:rsidRPr="006532E3" w:rsidRDefault="00C05CFF" w:rsidP="00222FF7">
      <w:pPr>
        <w:pStyle w:val="Sinespaciado"/>
        <w:ind w:left="1416"/>
        <w:jc w:val="both"/>
        <w:rPr>
          <w:rFonts w:ascii="Arial Narrow" w:hAnsi="Arial Narrow"/>
          <w:sz w:val="24"/>
          <w:szCs w:val="24"/>
        </w:rPr>
      </w:pPr>
      <w:r w:rsidRPr="006532E3">
        <w:rPr>
          <w:rFonts w:ascii="Arial Narrow" w:hAnsi="Arial Narrow"/>
          <w:sz w:val="24"/>
          <w:szCs w:val="24"/>
        </w:rPr>
        <w:t xml:space="preserve"> </w:t>
      </w:r>
    </w:p>
    <w:p w14:paraId="316C4714" w14:textId="193E2AC9" w:rsidR="002E6186" w:rsidRPr="006532E3" w:rsidRDefault="002E6186" w:rsidP="00222FF7">
      <w:pPr>
        <w:pStyle w:val="Sinespaciado"/>
        <w:jc w:val="both"/>
        <w:rPr>
          <w:rFonts w:ascii="Arial Narrow" w:hAnsi="Arial Narrow"/>
          <w:b/>
          <w:bCs/>
          <w:sz w:val="24"/>
          <w:szCs w:val="24"/>
        </w:rPr>
      </w:pPr>
      <w:r w:rsidRPr="006532E3">
        <w:rPr>
          <w:rFonts w:ascii="Arial Narrow" w:hAnsi="Arial Narrow"/>
          <w:b/>
          <w:bCs/>
          <w:sz w:val="24"/>
          <w:szCs w:val="24"/>
        </w:rPr>
        <w:t xml:space="preserve">SEÑOR FISCAL PROVINCIAL DE </w:t>
      </w:r>
      <w:r w:rsidR="00222FF7" w:rsidRPr="006532E3">
        <w:rPr>
          <w:rFonts w:ascii="Arial Narrow" w:hAnsi="Arial Narrow"/>
          <w:b/>
          <w:bCs/>
          <w:sz w:val="24"/>
          <w:szCs w:val="24"/>
        </w:rPr>
        <w:t>[…indicar la denominación de la fiscalía…]</w:t>
      </w:r>
    </w:p>
    <w:p w14:paraId="7146BD07" w14:textId="77777777" w:rsidR="00C05CFF" w:rsidRPr="006532E3" w:rsidRDefault="00C05CFF" w:rsidP="00222FF7">
      <w:pPr>
        <w:pStyle w:val="Sinespaciado"/>
        <w:jc w:val="both"/>
        <w:rPr>
          <w:rFonts w:ascii="Arial Narrow" w:hAnsi="Arial Narrow"/>
          <w:sz w:val="24"/>
          <w:szCs w:val="24"/>
        </w:rPr>
      </w:pPr>
      <w:bookmarkStart w:id="0" w:name="_GoBack"/>
      <w:bookmarkEnd w:id="0"/>
    </w:p>
    <w:p w14:paraId="0D2D6973" w14:textId="768C3339" w:rsidR="00196238" w:rsidRPr="006532E3" w:rsidRDefault="00222FF7" w:rsidP="00222FF7">
      <w:pPr>
        <w:pStyle w:val="Sinespaciado"/>
        <w:ind w:left="1416"/>
        <w:jc w:val="both"/>
        <w:rPr>
          <w:rFonts w:ascii="Arial Narrow" w:hAnsi="Arial Narrow"/>
          <w:sz w:val="24"/>
          <w:szCs w:val="24"/>
        </w:rPr>
      </w:pPr>
      <w:r w:rsidRPr="006532E3">
        <w:rPr>
          <w:rFonts w:ascii="Arial Narrow" w:hAnsi="Arial Narrow"/>
          <w:b/>
          <w:bCs/>
          <w:sz w:val="24"/>
          <w:szCs w:val="24"/>
        </w:rPr>
        <w:t>[…nombre y apellidos del interesado en presentar la queja...]</w:t>
      </w:r>
      <w:r w:rsidR="00196238" w:rsidRPr="006532E3">
        <w:rPr>
          <w:rFonts w:ascii="Arial Narrow" w:hAnsi="Arial Narrow"/>
          <w:sz w:val="24"/>
          <w:szCs w:val="24"/>
        </w:rPr>
        <w:t xml:space="preserve">, con DNI </w:t>
      </w:r>
      <w:r w:rsidRPr="006532E3">
        <w:rPr>
          <w:rFonts w:ascii="Arial Narrow" w:hAnsi="Arial Narrow"/>
          <w:sz w:val="24"/>
          <w:szCs w:val="24"/>
        </w:rPr>
        <w:t>[…]</w:t>
      </w:r>
      <w:r w:rsidR="00196238" w:rsidRPr="006532E3">
        <w:rPr>
          <w:rFonts w:ascii="Arial Narrow" w:hAnsi="Arial Narrow"/>
          <w:sz w:val="24"/>
          <w:szCs w:val="24"/>
        </w:rPr>
        <w:t xml:space="preserve">, con dirección domiciliaria en </w:t>
      </w:r>
      <w:r w:rsidRPr="006532E3">
        <w:rPr>
          <w:rFonts w:ascii="Arial Narrow" w:hAnsi="Arial Narrow"/>
          <w:sz w:val="24"/>
          <w:szCs w:val="24"/>
        </w:rPr>
        <w:t>[…]</w:t>
      </w:r>
      <w:r w:rsidR="00196238" w:rsidRPr="006532E3">
        <w:rPr>
          <w:rFonts w:ascii="Arial Narrow" w:hAnsi="Arial Narrow"/>
          <w:sz w:val="24"/>
          <w:szCs w:val="24"/>
        </w:rPr>
        <w:t xml:space="preserve">, con domicilio procesal en </w:t>
      </w:r>
      <w:r w:rsidRPr="006532E3">
        <w:rPr>
          <w:rFonts w:ascii="Arial Narrow" w:hAnsi="Arial Narrow"/>
          <w:sz w:val="24"/>
          <w:szCs w:val="24"/>
        </w:rPr>
        <w:t>[…]</w:t>
      </w:r>
      <w:r w:rsidR="00196238" w:rsidRPr="006532E3">
        <w:rPr>
          <w:rFonts w:ascii="Arial Narrow" w:hAnsi="Arial Narrow"/>
          <w:sz w:val="24"/>
          <w:szCs w:val="24"/>
        </w:rPr>
        <w:t>; a Ud., respetuosamente</w:t>
      </w:r>
      <w:r w:rsidR="00C05CFF" w:rsidRPr="006532E3">
        <w:rPr>
          <w:rFonts w:ascii="Arial Narrow" w:hAnsi="Arial Narrow"/>
          <w:sz w:val="24"/>
          <w:szCs w:val="24"/>
        </w:rPr>
        <w:t>,</w:t>
      </w:r>
      <w:r w:rsidR="00196238" w:rsidRPr="006532E3">
        <w:rPr>
          <w:rFonts w:ascii="Arial Narrow" w:hAnsi="Arial Narrow"/>
          <w:sz w:val="24"/>
          <w:szCs w:val="24"/>
        </w:rPr>
        <w:t xml:space="preserve"> digo:</w:t>
      </w:r>
    </w:p>
    <w:p w14:paraId="3327A63D" w14:textId="77777777" w:rsidR="00C05CFF" w:rsidRPr="006532E3" w:rsidRDefault="00C05CFF" w:rsidP="00222FF7">
      <w:pPr>
        <w:pStyle w:val="Sinespaciado"/>
        <w:jc w:val="both"/>
        <w:rPr>
          <w:rFonts w:ascii="Arial Narrow" w:hAnsi="Arial Narrow"/>
          <w:sz w:val="24"/>
          <w:szCs w:val="24"/>
        </w:rPr>
      </w:pPr>
    </w:p>
    <w:p w14:paraId="00B3C1F0" w14:textId="75F69D57" w:rsidR="00196238" w:rsidRPr="006532E3" w:rsidRDefault="00196238" w:rsidP="00222FF7">
      <w:pPr>
        <w:pStyle w:val="Sinespaciado"/>
        <w:jc w:val="both"/>
        <w:rPr>
          <w:rFonts w:ascii="Arial Narrow" w:hAnsi="Arial Narrow"/>
          <w:b/>
          <w:bCs/>
          <w:sz w:val="24"/>
          <w:szCs w:val="24"/>
        </w:rPr>
      </w:pPr>
      <w:r w:rsidRPr="006532E3">
        <w:rPr>
          <w:rFonts w:ascii="Arial Narrow" w:hAnsi="Arial Narrow"/>
          <w:b/>
          <w:bCs/>
          <w:sz w:val="24"/>
          <w:szCs w:val="24"/>
        </w:rPr>
        <w:t>I. PETITORIO</w:t>
      </w:r>
    </w:p>
    <w:p w14:paraId="10FEF6A3" w14:textId="2D55FFF5" w:rsidR="00196238" w:rsidRPr="006532E3" w:rsidRDefault="00196238" w:rsidP="00222FF7">
      <w:pPr>
        <w:pStyle w:val="Sinespaciado"/>
        <w:jc w:val="both"/>
        <w:rPr>
          <w:rFonts w:ascii="Arial Narrow" w:hAnsi="Arial Narrow"/>
          <w:sz w:val="24"/>
          <w:szCs w:val="24"/>
        </w:rPr>
      </w:pPr>
      <w:r w:rsidRPr="006532E3">
        <w:rPr>
          <w:rFonts w:ascii="Arial Narrow" w:hAnsi="Arial Narrow"/>
          <w:b/>
          <w:bCs/>
          <w:sz w:val="24"/>
          <w:szCs w:val="24"/>
        </w:rPr>
        <w:t>Recurro en queja la disposición de archivo</w:t>
      </w:r>
      <w:r w:rsidRPr="006532E3">
        <w:rPr>
          <w:rFonts w:ascii="Arial Narrow" w:hAnsi="Arial Narrow"/>
          <w:sz w:val="24"/>
          <w:szCs w:val="24"/>
        </w:rPr>
        <w:t xml:space="preserve"> contenida en la disposición </w:t>
      </w:r>
      <w:r w:rsidR="008732A4" w:rsidRPr="006532E3">
        <w:rPr>
          <w:rFonts w:ascii="Arial Narrow" w:hAnsi="Arial Narrow"/>
          <w:sz w:val="24"/>
          <w:szCs w:val="24"/>
        </w:rPr>
        <w:t xml:space="preserve">Nro. […] </w:t>
      </w:r>
      <w:r w:rsidRPr="006532E3">
        <w:rPr>
          <w:rFonts w:ascii="Arial Narrow" w:hAnsi="Arial Narrow"/>
          <w:sz w:val="24"/>
          <w:szCs w:val="24"/>
        </w:rPr>
        <w:t xml:space="preserve">emitida el </w:t>
      </w:r>
      <w:r w:rsidR="008732A4" w:rsidRPr="006532E3">
        <w:rPr>
          <w:rFonts w:ascii="Arial Narrow" w:hAnsi="Arial Narrow"/>
          <w:sz w:val="24"/>
          <w:szCs w:val="24"/>
        </w:rPr>
        <w:t>[…]</w:t>
      </w:r>
      <w:r w:rsidR="00C05CFF" w:rsidRPr="006532E3">
        <w:rPr>
          <w:rFonts w:ascii="Arial Narrow" w:hAnsi="Arial Narrow"/>
          <w:sz w:val="24"/>
          <w:szCs w:val="24"/>
        </w:rPr>
        <w:t>,</w:t>
      </w:r>
      <w:r w:rsidRPr="006532E3">
        <w:rPr>
          <w:rFonts w:ascii="Arial Narrow" w:hAnsi="Arial Narrow"/>
          <w:sz w:val="24"/>
          <w:szCs w:val="24"/>
        </w:rPr>
        <w:t xml:space="preserve"> notificada el </w:t>
      </w:r>
      <w:r w:rsidR="008732A4" w:rsidRPr="006532E3">
        <w:rPr>
          <w:rFonts w:ascii="Arial Narrow" w:hAnsi="Arial Narrow"/>
          <w:sz w:val="24"/>
          <w:szCs w:val="24"/>
        </w:rPr>
        <w:t>[…]</w:t>
      </w:r>
      <w:r w:rsidR="00C05CFF" w:rsidRPr="006532E3">
        <w:rPr>
          <w:rFonts w:ascii="Arial Narrow" w:hAnsi="Arial Narrow"/>
          <w:sz w:val="24"/>
          <w:szCs w:val="24"/>
        </w:rPr>
        <w:t>,</w:t>
      </w:r>
      <w:r w:rsidRPr="006532E3">
        <w:rPr>
          <w:rFonts w:ascii="Arial Narrow" w:hAnsi="Arial Narrow"/>
          <w:sz w:val="24"/>
          <w:szCs w:val="24"/>
        </w:rPr>
        <w:t xml:space="preserve"> para que se eleve</w:t>
      </w:r>
      <w:r w:rsidR="00C05CFF" w:rsidRPr="006532E3">
        <w:rPr>
          <w:rFonts w:ascii="Arial Narrow" w:hAnsi="Arial Narrow"/>
          <w:sz w:val="24"/>
          <w:szCs w:val="24"/>
        </w:rPr>
        <w:t>n</w:t>
      </w:r>
      <w:r w:rsidRPr="006532E3">
        <w:rPr>
          <w:rFonts w:ascii="Arial Narrow" w:hAnsi="Arial Narrow"/>
          <w:sz w:val="24"/>
          <w:szCs w:val="24"/>
        </w:rPr>
        <w:t xml:space="preserve"> las actuaciones al fiscal superior </w:t>
      </w:r>
      <w:r w:rsidR="008732A4" w:rsidRPr="006532E3">
        <w:rPr>
          <w:rFonts w:ascii="Arial Narrow" w:hAnsi="Arial Narrow"/>
          <w:sz w:val="24"/>
          <w:szCs w:val="24"/>
        </w:rPr>
        <w:t>que dispondrá se</w:t>
      </w:r>
      <w:r w:rsidR="00C05CFF" w:rsidRPr="006532E3">
        <w:rPr>
          <w:rFonts w:ascii="Arial Narrow" w:hAnsi="Arial Narrow"/>
          <w:sz w:val="24"/>
          <w:szCs w:val="24"/>
        </w:rPr>
        <w:t xml:space="preserve"> </w:t>
      </w:r>
      <w:r w:rsidR="003C565D" w:rsidRPr="006532E3">
        <w:rPr>
          <w:rFonts w:ascii="Arial Narrow" w:hAnsi="Arial Narrow"/>
          <w:sz w:val="24"/>
          <w:szCs w:val="24"/>
        </w:rPr>
        <w:t>dej</w:t>
      </w:r>
      <w:r w:rsidR="008732A4" w:rsidRPr="006532E3">
        <w:rPr>
          <w:rFonts w:ascii="Arial Narrow" w:hAnsi="Arial Narrow"/>
          <w:sz w:val="24"/>
          <w:szCs w:val="24"/>
        </w:rPr>
        <w:t>e</w:t>
      </w:r>
      <w:r w:rsidR="003C565D" w:rsidRPr="006532E3">
        <w:rPr>
          <w:rFonts w:ascii="Arial Narrow" w:hAnsi="Arial Narrow"/>
          <w:sz w:val="24"/>
          <w:szCs w:val="24"/>
        </w:rPr>
        <w:t xml:space="preserve"> sin efecto y/o declar</w:t>
      </w:r>
      <w:r w:rsidR="008732A4" w:rsidRPr="006532E3">
        <w:rPr>
          <w:rFonts w:ascii="Arial Narrow" w:hAnsi="Arial Narrow"/>
          <w:sz w:val="24"/>
          <w:szCs w:val="24"/>
        </w:rPr>
        <w:t>e</w:t>
      </w:r>
      <w:r w:rsidR="003C565D" w:rsidRPr="006532E3">
        <w:rPr>
          <w:rFonts w:ascii="Arial Narrow" w:hAnsi="Arial Narrow"/>
          <w:sz w:val="24"/>
          <w:szCs w:val="24"/>
        </w:rPr>
        <w:t xml:space="preserve"> nula la disposición impugnada</w:t>
      </w:r>
      <w:r w:rsidRPr="006532E3">
        <w:rPr>
          <w:rFonts w:ascii="Arial Narrow" w:hAnsi="Arial Narrow"/>
          <w:sz w:val="24"/>
          <w:szCs w:val="24"/>
        </w:rPr>
        <w:t xml:space="preserve"> estim</w:t>
      </w:r>
      <w:r w:rsidR="008732A4" w:rsidRPr="006532E3">
        <w:rPr>
          <w:rFonts w:ascii="Arial Narrow" w:hAnsi="Arial Narrow"/>
          <w:sz w:val="24"/>
          <w:szCs w:val="24"/>
        </w:rPr>
        <w:t>ando</w:t>
      </w:r>
      <w:r w:rsidRPr="006532E3">
        <w:rPr>
          <w:rFonts w:ascii="Arial Narrow" w:hAnsi="Arial Narrow"/>
          <w:sz w:val="24"/>
          <w:szCs w:val="24"/>
        </w:rPr>
        <w:t xml:space="preserve"> procedente la denuncia penal por el delito de </w:t>
      </w:r>
      <w:r w:rsidR="008732A4" w:rsidRPr="006532E3">
        <w:rPr>
          <w:rFonts w:ascii="Arial Narrow" w:hAnsi="Arial Narrow"/>
          <w:sz w:val="24"/>
          <w:szCs w:val="24"/>
        </w:rPr>
        <w:t>[…]</w:t>
      </w:r>
      <w:r w:rsidRPr="006532E3">
        <w:rPr>
          <w:rFonts w:ascii="Arial Narrow" w:hAnsi="Arial Narrow"/>
          <w:sz w:val="24"/>
          <w:szCs w:val="24"/>
        </w:rPr>
        <w:t>, disponiendo que el fiscal provincial proceda a formalizar la denuncia penal correspondiente, en mérito a los siguientes fundamentos</w:t>
      </w:r>
      <w:r w:rsidR="00C05CFF" w:rsidRPr="006532E3">
        <w:rPr>
          <w:rFonts w:ascii="Arial Narrow" w:hAnsi="Arial Narrow"/>
          <w:sz w:val="24"/>
          <w:szCs w:val="24"/>
        </w:rPr>
        <w:t>:</w:t>
      </w:r>
    </w:p>
    <w:p w14:paraId="2BD8BE87" w14:textId="77777777" w:rsidR="00C05CFF" w:rsidRPr="006532E3" w:rsidRDefault="00C05CFF" w:rsidP="00222FF7">
      <w:pPr>
        <w:pStyle w:val="Sinespaciado"/>
        <w:jc w:val="both"/>
        <w:rPr>
          <w:rFonts w:ascii="Arial Narrow" w:hAnsi="Arial Narrow"/>
          <w:sz w:val="24"/>
          <w:szCs w:val="24"/>
        </w:rPr>
      </w:pPr>
    </w:p>
    <w:p w14:paraId="6AF03CDB" w14:textId="609D7EDF" w:rsidR="002E6186" w:rsidRPr="006532E3" w:rsidRDefault="00196238" w:rsidP="00222FF7">
      <w:pPr>
        <w:pStyle w:val="Sinespaciado"/>
        <w:jc w:val="both"/>
        <w:rPr>
          <w:rFonts w:ascii="Arial Narrow" w:hAnsi="Arial Narrow"/>
          <w:b/>
          <w:bCs/>
          <w:sz w:val="24"/>
          <w:szCs w:val="24"/>
        </w:rPr>
      </w:pPr>
      <w:r w:rsidRPr="006532E3">
        <w:rPr>
          <w:rFonts w:ascii="Arial Narrow" w:hAnsi="Arial Narrow"/>
          <w:b/>
          <w:bCs/>
          <w:sz w:val="24"/>
          <w:szCs w:val="24"/>
        </w:rPr>
        <w:t>II. BASE LEGAL PARA PRESENTAR LA QUEJA</w:t>
      </w:r>
    </w:p>
    <w:p w14:paraId="731C2AFA" w14:textId="77777777" w:rsidR="00C05CFF" w:rsidRPr="006532E3" w:rsidRDefault="00C05CFF" w:rsidP="00222FF7">
      <w:pPr>
        <w:pStyle w:val="Sinespaciado"/>
        <w:jc w:val="both"/>
        <w:rPr>
          <w:rFonts w:ascii="Arial Narrow" w:hAnsi="Arial Narrow"/>
          <w:sz w:val="24"/>
          <w:szCs w:val="24"/>
        </w:rPr>
      </w:pPr>
      <w:r w:rsidRPr="006532E3">
        <w:rPr>
          <w:rFonts w:ascii="Arial Narrow" w:hAnsi="Arial Narrow"/>
          <w:sz w:val="24"/>
          <w:szCs w:val="24"/>
        </w:rPr>
        <w:t xml:space="preserve">1. </w:t>
      </w:r>
      <w:r w:rsidR="002E6186" w:rsidRPr="006532E3">
        <w:rPr>
          <w:rFonts w:ascii="Arial Narrow" w:hAnsi="Arial Narrow"/>
          <w:sz w:val="24"/>
          <w:szCs w:val="24"/>
        </w:rPr>
        <w:t xml:space="preserve">El artículo 12 de la Ley Orgánica del Ministerio Público – Decreto Legislativo 052 - indica </w:t>
      </w:r>
    </w:p>
    <w:p w14:paraId="79C4C899" w14:textId="77777777" w:rsidR="00C05CFF" w:rsidRPr="006532E3" w:rsidRDefault="00C05CFF" w:rsidP="00222FF7">
      <w:pPr>
        <w:pStyle w:val="Sinespaciado"/>
        <w:jc w:val="both"/>
        <w:rPr>
          <w:rFonts w:ascii="Arial Narrow" w:hAnsi="Arial Narrow"/>
          <w:sz w:val="24"/>
          <w:szCs w:val="24"/>
        </w:rPr>
      </w:pPr>
    </w:p>
    <w:p w14:paraId="245AA03B" w14:textId="648EEF23" w:rsidR="002E6186" w:rsidRPr="006532E3" w:rsidRDefault="002E6186" w:rsidP="00222FF7">
      <w:pPr>
        <w:pStyle w:val="Sinespaciado"/>
        <w:jc w:val="both"/>
        <w:rPr>
          <w:rFonts w:ascii="Arial Narrow" w:hAnsi="Arial Narrow"/>
          <w:i/>
          <w:iCs/>
          <w:sz w:val="24"/>
          <w:szCs w:val="24"/>
        </w:rPr>
      </w:pPr>
      <w:r w:rsidRPr="006532E3">
        <w:rPr>
          <w:rFonts w:ascii="Arial Narrow" w:hAnsi="Arial Narrow"/>
          <w:i/>
          <w:iCs/>
          <w:sz w:val="24"/>
          <w:szCs w:val="24"/>
        </w:rPr>
        <w:t xml:space="preserve">“La denuncia a que se refiere el artículo precedente puede presentarse ante el Fiscal Provincial o ante el Fiscal Superior. Si éste lo estimase procedente instruirá al Fiscal Provincial para que la </w:t>
      </w:r>
      <w:r w:rsidRPr="006532E3">
        <w:rPr>
          <w:rFonts w:ascii="Arial Narrow" w:hAnsi="Arial Narrow"/>
          <w:i/>
          <w:iCs/>
          <w:sz w:val="24"/>
          <w:szCs w:val="24"/>
        </w:rPr>
        <w:lastRenderedPageBreak/>
        <w:t xml:space="preserve">formalice ante el Juez Instructor competente. Si el Fiscal ante el que ha sido presentada no la estimase procedente, se lo hará saber por escrito al denunciante, </w:t>
      </w:r>
      <w:r w:rsidRPr="006532E3">
        <w:rPr>
          <w:rFonts w:ascii="Arial Narrow" w:hAnsi="Arial Narrow"/>
          <w:b/>
          <w:bCs/>
          <w:i/>
          <w:iCs/>
          <w:sz w:val="24"/>
          <w:szCs w:val="24"/>
        </w:rPr>
        <w:t>quien podrá recurrir en queja ante el Fiscal inmediato superior</w:t>
      </w:r>
      <w:r w:rsidRPr="006532E3">
        <w:rPr>
          <w:rFonts w:ascii="Arial Narrow" w:hAnsi="Arial Narrow"/>
          <w:i/>
          <w:iCs/>
          <w:sz w:val="24"/>
          <w:szCs w:val="24"/>
        </w:rPr>
        <w:t>, dentro del plazo de tres días de notificada la Resolución denegatoria. Consentida la Resolución del Fiscal Provincial o con la decisión del Superior, en su caso, termina el procedimiento”</w:t>
      </w:r>
      <w:r w:rsidR="00C05CFF" w:rsidRPr="006532E3">
        <w:rPr>
          <w:rFonts w:ascii="Arial Narrow" w:hAnsi="Arial Narrow"/>
          <w:i/>
          <w:iCs/>
          <w:sz w:val="24"/>
          <w:szCs w:val="24"/>
        </w:rPr>
        <w:t xml:space="preserve"> (el resaltado es nuestro)</w:t>
      </w:r>
      <w:r w:rsidRPr="006532E3">
        <w:rPr>
          <w:rFonts w:ascii="Arial Narrow" w:hAnsi="Arial Narrow"/>
          <w:i/>
          <w:iCs/>
          <w:sz w:val="24"/>
          <w:szCs w:val="24"/>
        </w:rPr>
        <w:t>.</w:t>
      </w:r>
    </w:p>
    <w:p w14:paraId="6877E737" w14:textId="77777777" w:rsidR="00C05CFF" w:rsidRPr="006532E3" w:rsidRDefault="00C05CFF" w:rsidP="00222FF7">
      <w:pPr>
        <w:pStyle w:val="Sinespaciado"/>
        <w:jc w:val="both"/>
        <w:rPr>
          <w:rFonts w:ascii="Arial Narrow" w:hAnsi="Arial Narrow"/>
          <w:sz w:val="24"/>
          <w:szCs w:val="24"/>
        </w:rPr>
      </w:pPr>
    </w:p>
    <w:p w14:paraId="718EB798" w14:textId="77777777" w:rsidR="00C05CFF" w:rsidRPr="006532E3" w:rsidRDefault="00C05CFF" w:rsidP="00222FF7">
      <w:pPr>
        <w:pStyle w:val="Sinespaciado"/>
        <w:jc w:val="both"/>
        <w:rPr>
          <w:rFonts w:ascii="Arial Narrow" w:hAnsi="Arial Narrow"/>
          <w:sz w:val="24"/>
          <w:szCs w:val="24"/>
        </w:rPr>
      </w:pPr>
      <w:r w:rsidRPr="006532E3">
        <w:rPr>
          <w:rFonts w:ascii="Arial Narrow" w:hAnsi="Arial Narrow"/>
          <w:sz w:val="24"/>
          <w:szCs w:val="24"/>
        </w:rPr>
        <w:t xml:space="preserve">2. </w:t>
      </w:r>
      <w:r w:rsidR="002E6186" w:rsidRPr="006532E3">
        <w:rPr>
          <w:rFonts w:ascii="Arial Narrow" w:hAnsi="Arial Narrow"/>
          <w:sz w:val="24"/>
          <w:szCs w:val="24"/>
        </w:rPr>
        <w:t xml:space="preserve">El artículo 334, inciso 5, del Nuevo Código Procesal Penal indica </w:t>
      </w:r>
    </w:p>
    <w:p w14:paraId="51A76AD5" w14:textId="77777777" w:rsidR="00C05CFF" w:rsidRPr="006532E3" w:rsidRDefault="00C05CFF" w:rsidP="00222FF7">
      <w:pPr>
        <w:pStyle w:val="Sinespaciado"/>
        <w:jc w:val="both"/>
        <w:rPr>
          <w:rFonts w:ascii="Arial Narrow" w:hAnsi="Arial Narrow"/>
          <w:sz w:val="24"/>
          <w:szCs w:val="24"/>
        </w:rPr>
      </w:pPr>
    </w:p>
    <w:p w14:paraId="2051A29C" w14:textId="30E391B4" w:rsidR="002E6186" w:rsidRPr="006532E3" w:rsidRDefault="002E6186" w:rsidP="00222FF7">
      <w:pPr>
        <w:pStyle w:val="Sinespaciado"/>
        <w:jc w:val="both"/>
        <w:rPr>
          <w:rFonts w:ascii="Arial Narrow" w:hAnsi="Arial Narrow"/>
          <w:i/>
          <w:iCs/>
          <w:sz w:val="24"/>
          <w:szCs w:val="24"/>
        </w:rPr>
      </w:pPr>
      <w:r w:rsidRPr="006532E3">
        <w:rPr>
          <w:rFonts w:ascii="Arial Narrow" w:hAnsi="Arial Narrow"/>
          <w:i/>
          <w:iCs/>
          <w:sz w:val="24"/>
          <w:szCs w:val="24"/>
        </w:rPr>
        <w:t xml:space="preserve">“5. El denunciante o el agraviado que no estuviese conforme con la disposición de archivar las actuaciones o de reservar provisionalmente la investigación, </w:t>
      </w:r>
      <w:r w:rsidRPr="006532E3">
        <w:rPr>
          <w:rFonts w:ascii="Arial Narrow" w:hAnsi="Arial Narrow"/>
          <w:b/>
          <w:bCs/>
          <w:i/>
          <w:iCs/>
          <w:sz w:val="24"/>
          <w:szCs w:val="24"/>
        </w:rPr>
        <w:t>requerirá al fiscal, en el plazo de cinco días, eleve las actuaciones al fiscal superior</w:t>
      </w:r>
      <w:r w:rsidRPr="006532E3">
        <w:rPr>
          <w:rFonts w:ascii="Arial Narrow" w:hAnsi="Arial Narrow"/>
          <w:i/>
          <w:iCs/>
          <w:sz w:val="24"/>
          <w:szCs w:val="24"/>
        </w:rPr>
        <w:t>”</w:t>
      </w:r>
      <w:r w:rsidR="00C05CFF" w:rsidRPr="006532E3">
        <w:rPr>
          <w:rFonts w:ascii="Arial Narrow" w:hAnsi="Arial Narrow"/>
          <w:i/>
          <w:iCs/>
          <w:sz w:val="24"/>
          <w:szCs w:val="24"/>
        </w:rPr>
        <w:t xml:space="preserve"> (el resaltado es nuestro)</w:t>
      </w:r>
      <w:r w:rsidRPr="006532E3">
        <w:rPr>
          <w:rFonts w:ascii="Arial Narrow" w:hAnsi="Arial Narrow"/>
          <w:i/>
          <w:iCs/>
          <w:sz w:val="24"/>
          <w:szCs w:val="24"/>
        </w:rPr>
        <w:t>.</w:t>
      </w:r>
    </w:p>
    <w:p w14:paraId="6ACF6693" w14:textId="77777777" w:rsidR="00C05CFF" w:rsidRPr="006532E3" w:rsidRDefault="00C05CFF" w:rsidP="00222FF7">
      <w:pPr>
        <w:pStyle w:val="Sinespaciado"/>
        <w:jc w:val="both"/>
        <w:rPr>
          <w:rFonts w:ascii="Arial Narrow" w:hAnsi="Arial Narrow"/>
          <w:sz w:val="24"/>
          <w:szCs w:val="24"/>
        </w:rPr>
      </w:pPr>
    </w:p>
    <w:p w14:paraId="6C0B2059" w14:textId="1EBA4400" w:rsidR="00757F6A" w:rsidRPr="006532E3" w:rsidRDefault="00196238" w:rsidP="00222FF7">
      <w:pPr>
        <w:pStyle w:val="Sinespaciado"/>
        <w:jc w:val="both"/>
        <w:rPr>
          <w:rFonts w:ascii="Arial Narrow" w:hAnsi="Arial Narrow"/>
          <w:b/>
          <w:bCs/>
          <w:sz w:val="24"/>
          <w:szCs w:val="24"/>
        </w:rPr>
      </w:pPr>
      <w:r w:rsidRPr="006532E3">
        <w:rPr>
          <w:rFonts w:ascii="Arial Narrow" w:hAnsi="Arial Narrow"/>
          <w:b/>
          <w:bCs/>
          <w:sz w:val="24"/>
          <w:szCs w:val="24"/>
        </w:rPr>
        <w:t xml:space="preserve">III. </w:t>
      </w:r>
      <w:r w:rsidR="00A66951" w:rsidRPr="006532E3">
        <w:rPr>
          <w:rFonts w:ascii="Arial Narrow" w:hAnsi="Arial Narrow"/>
          <w:b/>
          <w:bCs/>
          <w:sz w:val="24"/>
          <w:szCs w:val="24"/>
        </w:rPr>
        <w:t xml:space="preserve">PLAZO PARA SOLICITAR REQUERIMIENTO DE ELEVACIÓN POR QUEJA </w:t>
      </w:r>
    </w:p>
    <w:p w14:paraId="374C5C94" w14:textId="42EF3A02" w:rsidR="00A66951" w:rsidRPr="006532E3" w:rsidRDefault="00A66951" w:rsidP="00222FF7">
      <w:pPr>
        <w:pStyle w:val="Sinespaciado"/>
        <w:jc w:val="both"/>
        <w:rPr>
          <w:rFonts w:ascii="Arial Narrow" w:hAnsi="Arial Narrow"/>
          <w:sz w:val="24"/>
          <w:szCs w:val="24"/>
        </w:rPr>
      </w:pPr>
      <w:r w:rsidRPr="006532E3">
        <w:rPr>
          <w:rFonts w:ascii="Arial Narrow" w:hAnsi="Arial Narrow"/>
          <w:sz w:val="24"/>
          <w:szCs w:val="24"/>
        </w:rPr>
        <w:t xml:space="preserve">La presente queja para elevación de los actuados al fiscal superior </w:t>
      </w:r>
      <w:r w:rsidRPr="006532E3">
        <w:rPr>
          <w:rFonts w:ascii="Arial Narrow" w:hAnsi="Arial Narrow"/>
          <w:b/>
          <w:bCs/>
          <w:sz w:val="24"/>
          <w:szCs w:val="24"/>
        </w:rPr>
        <w:t>se interpone en el plazo de cinco (5) días hábiles contados a partir del día siguiente de la notificación de la disposición fiscal de archivo</w:t>
      </w:r>
      <w:r w:rsidRPr="006532E3">
        <w:rPr>
          <w:rFonts w:ascii="Arial Narrow" w:hAnsi="Arial Narrow"/>
          <w:sz w:val="24"/>
          <w:szCs w:val="24"/>
        </w:rPr>
        <w:t xml:space="preserve">, esto conforme a los fundamentos 10 y 11 de la Sentencia del Tribunal Constitucional del 07 de setiembre de 2017 recaída en el Expediente Nro. 00070-2014-PA/TC que indica </w:t>
      </w:r>
    </w:p>
    <w:p w14:paraId="7500CFF5" w14:textId="77777777" w:rsidR="00C05CFF" w:rsidRPr="006532E3" w:rsidRDefault="00C05CFF" w:rsidP="00222FF7">
      <w:pPr>
        <w:pStyle w:val="Sinespaciado"/>
        <w:jc w:val="both"/>
        <w:rPr>
          <w:rFonts w:ascii="Arial Narrow" w:hAnsi="Arial Narrow"/>
          <w:sz w:val="24"/>
          <w:szCs w:val="24"/>
        </w:rPr>
      </w:pPr>
    </w:p>
    <w:p w14:paraId="78A71489" w14:textId="321E847D" w:rsidR="00A66951" w:rsidRPr="006532E3" w:rsidRDefault="00A66951" w:rsidP="00222FF7">
      <w:pPr>
        <w:pStyle w:val="Sinespaciado"/>
        <w:jc w:val="both"/>
        <w:rPr>
          <w:rFonts w:ascii="Arial Narrow" w:hAnsi="Arial Narrow"/>
          <w:i/>
          <w:iCs/>
          <w:sz w:val="24"/>
          <w:szCs w:val="24"/>
        </w:rPr>
      </w:pPr>
      <w:r w:rsidRPr="006532E3">
        <w:rPr>
          <w:rFonts w:ascii="Arial Narrow" w:hAnsi="Arial Narrow"/>
          <w:i/>
          <w:iCs/>
          <w:sz w:val="24"/>
          <w:szCs w:val="24"/>
        </w:rPr>
        <w:t xml:space="preserve">“10. Como se aprecia, estas dos normas legales han venido a entrar en conflicto al momento de su aplicación como consecuencia de la vigencia del Nuevo Código Procesal Penal, pues regulan el mismo supuesto de cuestionar la disposición fiscal de archivo, variando únicamente el plazo a otorgar al denunciante para tal fin. Este conflicto normativo, a consideración de este Tribunal, debe ser resuelto optando por la aplicación de la norma más tuitiva para la parte que decide cuestionar dicha decisión, en razón de que dicho conflicto de orden espacial y temporal no debe afectar el derecho de las partes de acceder a un medio impugnatorio. En tal sentido, el operador jurídico debe aplicar la norma que otorgue una mayor tutela al referido derecho. 11. En anteriores pronunciamientos aplicando este criterio tuitivo, </w:t>
      </w:r>
      <w:r w:rsidRPr="006532E3">
        <w:rPr>
          <w:rFonts w:ascii="Arial Narrow" w:hAnsi="Arial Narrow"/>
          <w:b/>
          <w:bCs/>
          <w:i/>
          <w:iCs/>
          <w:sz w:val="24"/>
          <w:szCs w:val="24"/>
        </w:rPr>
        <w:t>el Tribunal Constitucional ha reconocido que el plazo para solicitar la elevación de los actuados al fiscal superior es de 5 días conforme lo establece el inciso 5 del artículo 334 del Nuevo Código Procesal Penal</w:t>
      </w:r>
      <w:r w:rsidRPr="006532E3">
        <w:rPr>
          <w:rFonts w:ascii="Arial Narrow" w:hAnsi="Arial Narrow"/>
          <w:i/>
          <w:iCs/>
          <w:sz w:val="24"/>
          <w:szCs w:val="24"/>
        </w:rPr>
        <w:t>”</w:t>
      </w:r>
      <w:r w:rsidR="00C05CFF" w:rsidRPr="006532E3">
        <w:rPr>
          <w:rFonts w:ascii="Arial Narrow" w:hAnsi="Arial Narrow"/>
          <w:i/>
          <w:iCs/>
          <w:sz w:val="24"/>
          <w:szCs w:val="24"/>
        </w:rPr>
        <w:t xml:space="preserve"> (el resaltado es nuestro)</w:t>
      </w:r>
      <w:r w:rsidRPr="006532E3">
        <w:rPr>
          <w:rFonts w:ascii="Arial Narrow" w:hAnsi="Arial Narrow"/>
          <w:i/>
          <w:iCs/>
          <w:sz w:val="24"/>
          <w:szCs w:val="24"/>
        </w:rPr>
        <w:t xml:space="preserve">. </w:t>
      </w:r>
    </w:p>
    <w:p w14:paraId="51512595" w14:textId="77777777" w:rsidR="00C05CFF" w:rsidRPr="006532E3" w:rsidRDefault="00C05CFF" w:rsidP="00222FF7">
      <w:pPr>
        <w:pStyle w:val="Sinespaciado"/>
        <w:jc w:val="both"/>
        <w:rPr>
          <w:rFonts w:ascii="Arial Narrow" w:hAnsi="Arial Narrow"/>
          <w:sz w:val="24"/>
          <w:szCs w:val="24"/>
        </w:rPr>
      </w:pPr>
    </w:p>
    <w:p w14:paraId="4BEFA111" w14:textId="2CCB9C2D" w:rsidR="00196238" w:rsidRPr="006532E3" w:rsidRDefault="00196238" w:rsidP="00222FF7">
      <w:pPr>
        <w:pStyle w:val="Sinespaciado"/>
        <w:jc w:val="both"/>
        <w:rPr>
          <w:rFonts w:ascii="Arial Narrow" w:hAnsi="Arial Narrow"/>
          <w:b/>
          <w:bCs/>
          <w:sz w:val="24"/>
          <w:szCs w:val="24"/>
        </w:rPr>
      </w:pPr>
      <w:r w:rsidRPr="006532E3">
        <w:rPr>
          <w:rFonts w:ascii="Arial Narrow" w:hAnsi="Arial Narrow"/>
          <w:b/>
          <w:bCs/>
          <w:sz w:val="24"/>
          <w:szCs w:val="24"/>
        </w:rPr>
        <w:t>IV. FUNDAMENTOS DE LA QUEJA</w:t>
      </w:r>
      <w:r w:rsidR="00160200" w:rsidRPr="006532E3">
        <w:rPr>
          <w:rStyle w:val="Refdenotaalpie"/>
          <w:rFonts w:ascii="Arial Narrow" w:hAnsi="Arial Narrow"/>
          <w:b/>
          <w:bCs/>
          <w:sz w:val="24"/>
          <w:szCs w:val="24"/>
        </w:rPr>
        <w:footnoteReference w:id="2"/>
      </w:r>
    </w:p>
    <w:p w14:paraId="25859D57" w14:textId="664A1BC0" w:rsidR="00196238"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La disposición materia de queja para elevación al fiscal superior no ha tomado en consideración lo siguiente:</w:t>
      </w:r>
    </w:p>
    <w:p w14:paraId="038A28C1" w14:textId="77777777" w:rsidR="00C05CFF" w:rsidRPr="006532E3" w:rsidRDefault="00C05CFF" w:rsidP="00222FF7">
      <w:pPr>
        <w:pStyle w:val="Sinespaciado"/>
        <w:jc w:val="both"/>
        <w:rPr>
          <w:rFonts w:ascii="Arial Narrow" w:hAnsi="Arial Narrow"/>
          <w:sz w:val="24"/>
          <w:szCs w:val="24"/>
        </w:rPr>
      </w:pPr>
    </w:p>
    <w:p w14:paraId="288AD613" w14:textId="441771F6" w:rsidR="00604B31"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1. Con fecha 09 de agosto de 2017 se emite sentencia de vista (resolución 023) por la Sala Civil de Puno en el expediente 00079-2012-0-2101-JM-CA-01 que resuelve</w:t>
      </w:r>
    </w:p>
    <w:p w14:paraId="527BC2B5" w14:textId="77777777" w:rsidR="00C05CFF" w:rsidRPr="006532E3" w:rsidRDefault="00C05CFF" w:rsidP="00222FF7">
      <w:pPr>
        <w:pStyle w:val="Sinespaciado"/>
        <w:jc w:val="both"/>
        <w:rPr>
          <w:rFonts w:ascii="Arial Narrow" w:hAnsi="Arial Narrow"/>
          <w:sz w:val="24"/>
          <w:szCs w:val="24"/>
        </w:rPr>
      </w:pPr>
    </w:p>
    <w:p w14:paraId="7C68AAC9" w14:textId="19F49115" w:rsidR="00604B31" w:rsidRPr="006532E3" w:rsidRDefault="00604B31" w:rsidP="00222FF7">
      <w:pPr>
        <w:pStyle w:val="Sinespaciado"/>
        <w:jc w:val="both"/>
        <w:rPr>
          <w:rFonts w:ascii="Arial Narrow" w:hAnsi="Arial Narrow"/>
          <w:i/>
          <w:iCs/>
          <w:sz w:val="24"/>
          <w:szCs w:val="24"/>
        </w:rPr>
      </w:pPr>
      <w:r w:rsidRPr="006532E3">
        <w:rPr>
          <w:rFonts w:ascii="Arial Narrow" w:hAnsi="Arial Narrow"/>
          <w:i/>
          <w:iCs/>
          <w:sz w:val="24"/>
          <w:szCs w:val="24"/>
        </w:rPr>
        <w:t xml:space="preserve">“REFORMANDO dicho fallo, declararon FUNDADA la demandada contenciosa administrativa interpuesta </w:t>
      </w:r>
      <w:r w:rsidRPr="006532E3">
        <w:rPr>
          <w:rFonts w:ascii="Arial Narrow" w:hAnsi="Arial Narrow"/>
          <w:b/>
          <w:bCs/>
          <w:i/>
          <w:iCs/>
          <w:sz w:val="24"/>
          <w:szCs w:val="24"/>
        </w:rPr>
        <w:t>en contra de la Dirección Regional de Educación de Puno</w:t>
      </w:r>
      <w:r w:rsidRPr="006532E3">
        <w:rPr>
          <w:rFonts w:ascii="Arial Narrow" w:hAnsi="Arial Narrow"/>
          <w:i/>
          <w:iCs/>
          <w:sz w:val="24"/>
          <w:szCs w:val="24"/>
        </w:rPr>
        <w:t xml:space="preserve">, debidamente defendido por el Procurador Público del Gobierno Regional de Puno, sobre cumplimiento del artículo 48 de la Ley 24029 modificado por Ley 25212, pago de devengados e intereses legales; en </w:t>
      </w:r>
      <w:r w:rsidRPr="006532E3">
        <w:rPr>
          <w:rFonts w:ascii="Arial Narrow" w:hAnsi="Arial Narrow"/>
          <w:i/>
          <w:iCs/>
          <w:sz w:val="24"/>
          <w:szCs w:val="24"/>
        </w:rPr>
        <w:lastRenderedPageBreak/>
        <w:t xml:space="preserve">consecuencia: 1. </w:t>
      </w:r>
      <w:r w:rsidRPr="006532E3">
        <w:rPr>
          <w:rFonts w:ascii="Arial Narrow" w:hAnsi="Arial Narrow"/>
          <w:b/>
          <w:bCs/>
          <w:i/>
          <w:iCs/>
          <w:sz w:val="24"/>
          <w:szCs w:val="24"/>
        </w:rPr>
        <w:t>ordenaron a la demandada Dirección Regional de Educación de Puno</w:t>
      </w:r>
      <w:r w:rsidRPr="006532E3">
        <w:rPr>
          <w:rFonts w:ascii="Arial Narrow" w:hAnsi="Arial Narrow"/>
          <w:i/>
          <w:iCs/>
          <w:sz w:val="24"/>
          <w:szCs w:val="24"/>
        </w:rPr>
        <w:t>, cumpla con emitir resolución administrativa”</w:t>
      </w:r>
      <w:r w:rsidR="00C05CFF" w:rsidRPr="006532E3">
        <w:rPr>
          <w:rFonts w:ascii="Arial Narrow" w:hAnsi="Arial Narrow"/>
          <w:i/>
          <w:iCs/>
          <w:sz w:val="24"/>
          <w:szCs w:val="24"/>
        </w:rPr>
        <w:t xml:space="preserve"> (el resaltado es nuestro)</w:t>
      </w:r>
      <w:r w:rsidRPr="006532E3">
        <w:rPr>
          <w:rFonts w:ascii="Arial Narrow" w:hAnsi="Arial Narrow"/>
          <w:i/>
          <w:iCs/>
          <w:sz w:val="24"/>
          <w:szCs w:val="24"/>
        </w:rPr>
        <w:t>.</w:t>
      </w:r>
    </w:p>
    <w:p w14:paraId="4777EB23" w14:textId="77777777" w:rsidR="00C05CFF" w:rsidRPr="006532E3" w:rsidRDefault="00C05CFF" w:rsidP="00222FF7">
      <w:pPr>
        <w:pStyle w:val="Sinespaciado"/>
        <w:jc w:val="both"/>
        <w:rPr>
          <w:rFonts w:ascii="Arial Narrow" w:hAnsi="Arial Narrow"/>
          <w:sz w:val="24"/>
          <w:szCs w:val="24"/>
        </w:rPr>
      </w:pPr>
    </w:p>
    <w:p w14:paraId="050A91ED" w14:textId="24BE6B9D" w:rsidR="00604B31"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 xml:space="preserve">2. Como se verifica de la lectura de esta sentencia con calidad de cosa juzgada </w:t>
      </w:r>
      <w:r w:rsidRPr="006532E3">
        <w:rPr>
          <w:rFonts w:ascii="Arial Narrow" w:hAnsi="Arial Narrow"/>
          <w:b/>
          <w:bCs/>
          <w:sz w:val="24"/>
          <w:szCs w:val="24"/>
        </w:rPr>
        <w:t>se indica expresamente que el responsable del cumplimiento de la decisión judicial es el Director en ejercicio de la Dirección Regional de Educación de Puno</w:t>
      </w:r>
      <w:r w:rsidRPr="006532E3">
        <w:rPr>
          <w:rFonts w:ascii="Arial Narrow" w:hAnsi="Arial Narrow"/>
          <w:sz w:val="24"/>
          <w:szCs w:val="24"/>
        </w:rPr>
        <w:t>, quien deberá de proceder conforme al procedimiento antes señalado; esto por cuanto la orden de cumplimiento de la sentencia est</w:t>
      </w:r>
      <w:r w:rsidR="00C05CFF" w:rsidRPr="006532E3">
        <w:rPr>
          <w:rFonts w:ascii="Arial Narrow" w:hAnsi="Arial Narrow"/>
          <w:sz w:val="24"/>
          <w:szCs w:val="24"/>
        </w:rPr>
        <w:t>á</w:t>
      </w:r>
      <w:r w:rsidRPr="006532E3">
        <w:rPr>
          <w:rFonts w:ascii="Arial Narrow" w:hAnsi="Arial Narrow"/>
          <w:sz w:val="24"/>
          <w:szCs w:val="24"/>
        </w:rPr>
        <w:t xml:space="preserve"> a cargo de la demandada Dirección Regional de Educación de Puno.</w:t>
      </w:r>
    </w:p>
    <w:p w14:paraId="383337EF" w14:textId="77777777" w:rsidR="00C05CFF" w:rsidRPr="006532E3" w:rsidRDefault="00C05CFF" w:rsidP="00222FF7">
      <w:pPr>
        <w:pStyle w:val="Sinespaciado"/>
        <w:jc w:val="both"/>
        <w:rPr>
          <w:rFonts w:ascii="Arial Narrow" w:hAnsi="Arial Narrow"/>
          <w:sz w:val="24"/>
          <w:szCs w:val="24"/>
        </w:rPr>
      </w:pPr>
    </w:p>
    <w:p w14:paraId="411B457B" w14:textId="77777777" w:rsidR="00C05CFF"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3. Estando a la sentencia de vista, con fecha 02 de octubre de 2017 se emite la resolución 25</w:t>
      </w:r>
      <w:r w:rsidR="008950B5" w:rsidRPr="006532E3">
        <w:rPr>
          <w:rFonts w:ascii="Arial Narrow" w:hAnsi="Arial Narrow"/>
          <w:sz w:val="24"/>
          <w:szCs w:val="24"/>
        </w:rPr>
        <w:t xml:space="preserve"> que dispone</w:t>
      </w:r>
    </w:p>
    <w:p w14:paraId="162ACE93" w14:textId="2B323B57" w:rsidR="008950B5" w:rsidRPr="006532E3" w:rsidRDefault="008950B5" w:rsidP="00222FF7">
      <w:pPr>
        <w:pStyle w:val="Sinespaciado"/>
        <w:jc w:val="both"/>
        <w:rPr>
          <w:rFonts w:ascii="Arial Narrow" w:hAnsi="Arial Narrow"/>
          <w:sz w:val="24"/>
          <w:szCs w:val="24"/>
        </w:rPr>
      </w:pPr>
      <w:r w:rsidRPr="006532E3">
        <w:rPr>
          <w:rFonts w:ascii="Arial Narrow" w:hAnsi="Arial Narrow"/>
          <w:sz w:val="24"/>
          <w:szCs w:val="24"/>
        </w:rPr>
        <w:t xml:space="preserve"> </w:t>
      </w:r>
    </w:p>
    <w:p w14:paraId="0D0D7F11" w14:textId="0582B4C1" w:rsidR="008950B5" w:rsidRPr="006532E3" w:rsidRDefault="008950B5" w:rsidP="00222FF7">
      <w:pPr>
        <w:pStyle w:val="Sinespaciado"/>
        <w:jc w:val="both"/>
        <w:rPr>
          <w:rFonts w:ascii="Arial Narrow" w:hAnsi="Arial Narrow"/>
          <w:i/>
          <w:iCs/>
          <w:sz w:val="24"/>
          <w:szCs w:val="24"/>
        </w:rPr>
      </w:pPr>
      <w:r w:rsidRPr="006532E3">
        <w:rPr>
          <w:rFonts w:ascii="Arial Narrow" w:hAnsi="Arial Narrow"/>
          <w:i/>
          <w:iCs/>
          <w:sz w:val="24"/>
          <w:szCs w:val="24"/>
        </w:rPr>
        <w:t>“Consecuentemente, en última instancia, habiéndose declarado fundada la demanda, gírese oficio dirigido a la entidad demandada a fin de que dé cumplimiento a la sentencia firme; hecho sea, se dispone el archivo definitivo del presente expediente y su remisión al archivo central de esta ciudad para su custodia”.</w:t>
      </w:r>
    </w:p>
    <w:p w14:paraId="025CF0F0" w14:textId="77777777" w:rsidR="00C05CFF" w:rsidRPr="006532E3" w:rsidRDefault="00C05CFF" w:rsidP="00222FF7">
      <w:pPr>
        <w:pStyle w:val="Sinespaciado"/>
        <w:jc w:val="both"/>
        <w:rPr>
          <w:rFonts w:ascii="Arial Narrow" w:hAnsi="Arial Narrow"/>
          <w:sz w:val="24"/>
          <w:szCs w:val="24"/>
        </w:rPr>
      </w:pPr>
    </w:p>
    <w:p w14:paraId="0C393382" w14:textId="7216FB64" w:rsidR="008950B5" w:rsidRPr="006532E3" w:rsidRDefault="008950B5" w:rsidP="00222FF7">
      <w:pPr>
        <w:pStyle w:val="Sinespaciado"/>
        <w:jc w:val="both"/>
        <w:rPr>
          <w:rFonts w:ascii="Arial Narrow" w:hAnsi="Arial Narrow"/>
          <w:sz w:val="24"/>
          <w:szCs w:val="24"/>
        </w:rPr>
      </w:pPr>
      <w:r w:rsidRPr="006532E3">
        <w:rPr>
          <w:rFonts w:ascii="Arial Narrow" w:hAnsi="Arial Narrow"/>
          <w:sz w:val="24"/>
          <w:szCs w:val="24"/>
        </w:rPr>
        <w:t xml:space="preserve">4. Estando a lo anterior, el mismo 02 de octubre de 2017 se cursa el Oficio -2017-1S-PJCP-CSJP/PJ que ordena al Director de la Dirección </w:t>
      </w:r>
      <w:r w:rsidR="00C05CFF" w:rsidRPr="006532E3">
        <w:rPr>
          <w:rFonts w:ascii="Arial Narrow" w:hAnsi="Arial Narrow"/>
          <w:sz w:val="24"/>
          <w:szCs w:val="24"/>
        </w:rPr>
        <w:t>R</w:t>
      </w:r>
      <w:r w:rsidRPr="006532E3">
        <w:rPr>
          <w:rFonts w:ascii="Arial Narrow" w:hAnsi="Arial Narrow"/>
          <w:sz w:val="24"/>
          <w:szCs w:val="24"/>
        </w:rPr>
        <w:t>egional de Educación de Puno de cumplimiento al mandato judicial.</w:t>
      </w:r>
    </w:p>
    <w:p w14:paraId="76B71486" w14:textId="77777777" w:rsidR="00C05CFF" w:rsidRPr="006532E3" w:rsidRDefault="00C05CFF" w:rsidP="00222FF7">
      <w:pPr>
        <w:pStyle w:val="Sinespaciado"/>
        <w:jc w:val="both"/>
        <w:rPr>
          <w:rFonts w:ascii="Arial Narrow" w:hAnsi="Arial Narrow"/>
          <w:sz w:val="24"/>
          <w:szCs w:val="24"/>
        </w:rPr>
      </w:pPr>
    </w:p>
    <w:p w14:paraId="2CE832C7" w14:textId="017B307B" w:rsidR="008950B5" w:rsidRPr="006532E3" w:rsidRDefault="008950B5" w:rsidP="00222FF7">
      <w:pPr>
        <w:pStyle w:val="Sinespaciado"/>
        <w:jc w:val="both"/>
        <w:rPr>
          <w:rFonts w:ascii="Arial Narrow" w:hAnsi="Arial Narrow"/>
          <w:sz w:val="24"/>
          <w:szCs w:val="24"/>
        </w:rPr>
      </w:pPr>
      <w:r w:rsidRPr="006532E3">
        <w:rPr>
          <w:rFonts w:ascii="Arial Narrow" w:hAnsi="Arial Narrow"/>
          <w:sz w:val="24"/>
          <w:szCs w:val="24"/>
        </w:rPr>
        <w:t xml:space="preserve">5. Existiendo incumplimiento por parte de la demandada, ante el requerimiento del suscrito, se emite el 22 de agosto de 2022 la resolución 29-2022 por </w:t>
      </w:r>
      <w:r w:rsidR="00C05CFF" w:rsidRPr="006532E3">
        <w:rPr>
          <w:rFonts w:ascii="Arial Narrow" w:hAnsi="Arial Narrow"/>
          <w:sz w:val="24"/>
          <w:szCs w:val="24"/>
        </w:rPr>
        <w:t>la</w:t>
      </w:r>
      <w:r w:rsidRPr="006532E3">
        <w:rPr>
          <w:rFonts w:ascii="Arial Narrow" w:hAnsi="Arial Narrow"/>
          <w:sz w:val="24"/>
          <w:szCs w:val="24"/>
        </w:rPr>
        <w:t xml:space="preserve"> que se dispone</w:t>
      </w:r>
    </w:p>
    <w:p w14:paraId="2AD0264C" w14:textId="77777777" w:rsidR="00C05CFF" w:rsidRPr="006532E3" w:rsidRDefault="00C05CFF" w:rsidP="00222FF7">
      <w:pPr>
        <w:pStyle w:val="Sinespaciado"/>
        <w:jc w:val="both"/>
        <w:rPr>
          <w:rFonts w:ascii="Arial Narrow" w:hAnsi="Arial Narrow"/>
          <w:sz w:val="24"/>
          <w:szCs w:val="24"/>
        </w:rPr>
      </w:pPr>
    </w:p>
    <w:p w14:paraId="1B640D0E" w14:textId="69AFD7BE" w:rsidR="008950B5" w:rsidRPr="006532E3" w:rsidRDefault="008950B5" w:rsidP="00222FF7">
      <w:pPr>
        <w:pStyle w:val="Sinespaciado"/>
        <w:jc w:val="both"/>
        <w:rPr>
          <w:rFonts w:ascii="Arial Narrow" w:hAnsi="Arial Narrow"/>
          <w:i/>
          <w:iCs/>
          <w:sz w:val="24"/>
          <w:szCs w:val="24"/>
        </w:rPr>
      </w:pPr>
      <w:r w:rsidRPr="006532E3">
        <w:rPr>
          <w:rFonts w:ascii="Arial Narrow" w:hAnsi="Arial Narrow"/>
          <w:i/>
          <w:iCs/>
          <w:sz w:val="24"/>
          <w:szCs w:val="24"/>
        </w:rPr>
        <w:t xml:space="preserve">“REQUERIR a la entidad demandada que en el plazo de CINCO DIAS cumpla con la sentencia </w:t>
      </w:r>
      <w:r w:rsidR="00160200" w:rsidRPr="006532E3">
        <w:rPr>
          <w:rFonts w:ascii="Arial Narrow" w:hAnsi="Arial Narrow"/>
          <w:i/>
          <w:iCs/>
          <w:sz w:val="24"/>
          <w:szCs w:val="24"/>
        </w:rPr>
        <w:t>emitida</w:t>
      </w:r>
      <w:r w:rsidRPr="006532E3">
        <w:rPr>
          <w:rFonts w:ascii="Arial Narrow" w:hAnsi="Arial Narrow"/>
          <w:i/>
          <w:iCs/>
          <w:sz w:val="24"/>
          <w:szCs w:val="24"/>
        </w:rPr>
        <w:t xml:space="preserve"> en autos, para lo cual ofíciese</w:t>
      </w:r>
      <w:r w:rsidR="00160200" w:rsidRPr="006532E3">
        <w:rPr>
          <w:rFonts w:ascii="Arial Narrow" w:hAnsi="Arial Narrow"/>
          <w:i/>
          <w:iCs/>
          <w:sz w:val="24"/>
          <w:szCs w:val="24"/>
        </w:rPr>
        <w:t>, b</w:t>
      </w:r>
      <w:r w:rsidRPr="006532E3">
        <w:rPr>
          <w:rFonts w:ascii="Arial Narrow" w:hAnsi="Arial Narrow"/>
          <w:b/>
          <w:bCs/>
          <w:i/>
          <w:iCs/>
          <w:sz w:val="24"/>
          <w:szCs w:val="24"/>
        </w:rPr>
        <w:t>ajo apercibimiento en caso de incumplimiento de remitir copias al Ministerio Publico</w:t>
      </w:r>
      <w:r w:rsidRPr="006532E3">
        <w:rPr>
          <w:rFonts w:ascii="Arial Narrow" w:hAnsi="Arial Narrow"/>
          <w:i/>
          <w:iCs/>
          <w:sz w:val="24"/>
          <w:szCs w:val="24"/>
        </w:rPr>
        <w:t>”</w:t>
      </w:r>
      <w:r w:rsidR="00C05CFF" w:rsidRPr="006532E3">
        <w:rPr>
          <w:rFonts w:ascii="Arial Narrow" w:hAnsi="Arial Narrow"/>
          <w:i/>
          <w:iCs/>
          <w:sz w:val="24"/>
          <w:szCs w:val="24"/>
        </w:rPr>
        <w:t xml:space="preserve"> (el resaltado es nuestro)</w:t>
      </w:r>
      <w:r w:rsidRPr="006532E3">
        <w:rPr>
          <w:rFonts w:ascii="Arial Narrow" w:hAnsi="Arial Narrow"/>
          <w:i/>
          <w:iCs/>
          <w:sz w:val="24"/>
          <w:szCs w:val="24"/>
        </w:rPr>
        <w:t>.</w:t>
      </w:r>
    </w:p>
    <w:p w14:paraId="01ED112F" w14:textId="77777777" w:rsidR="00C05CFF" w:rsidRPr="006532E3" w:rsidRDefault="00C05CFF" w:rsidP="00222FF7">
      <w:pPr>
        <w:pStyle w:val="Sinespaciado"/>
        <w:jc w:val="both"/>
        <w:rPr>
          <w:rFonts w:ascii="Arial Narrow" w:hAnsi="Arial Narrow"/>
          <w:sz w:val="24"/>
          <w:szCs w:val="24"/>
        </w:rPr>
      </w:pPr>
    </w:p>
    <w:p w14:paraId="5BBDD69F" w14:textId="202E6241" w:rsidR="008950B5" w:rsidRPr="006532E3" w:rsidRDefault="008950B5" w:rsidP="00222FF7">
      <w:pPr>
        <w:pStyle w:val="Sinespaciado"/>
        <w:jc w:val="both"/>
        <w:rPr>
          <w:rFonts w:ascii="Arial Narrow" w:hAnsi="Arial Narrow"/>
          <w:sz w:val="24"/>
          <w:szCs w:val="24"/>
        </w:rPr>
      </w:pPr>
      <w:r w:rsidRPr="006532E3">
        <w:rPr>
          <w:rFonts w:ascii="Arial Narrow" w:hAnsi="Arial Narrow"/>
          <w:sz w:val="24"/>
          <w:szCs w:val="24"/>
        </w:rPr>
        <w:t>6. Ante el incumplimiento, el suscrito solicitó se haga efectivo el apercibimiento de remitir copias al ministerio público, emitiéndose la resolución 31 del 29 de marzo de 2023 que dispone</w:t>
      </w:r>
    </w:p>
    <w:p w14:paraId="2E7C1E1F" w14:textId="77777777" w:rsidR="00C05CFF" w:rsidRPr="006532E3" w:rsidRDefault="00C05CFF" w:rsidP="00222FF7">
      <w:pPr>
        <w:pStyle w:val="Sinespaciado"/>
        <w:jc w:val="both"/>
        <w:rPr>
          <w:rFonts w:ascii="Arial Narrow" w:hAnsi="Arial Narrow"/>
          <w:sz w:val="24"/>
          <w:szCs w:val="24"/>
        </w:rPr>
      </w:pPr>
    </w:p>
    <w:p w14:paraId="48809095" w14:textId="02C55494" w:rsidR="008950B5" w:rsidRPr="006532E3" w:rsidRDefault="008950B5" w:rsidP="00222FF7">
      <w:pPr>
        <w:pStyle w:val="Sinespaciado"/>
        <w:jc w:val="both"/>
        <w:rPr>
          <w:rFonts w:ascii="Arial Narrow" w:hAnsi="Arial Narrow"/>
          <w:i/>
          <w:iCs/>
          <w:sz w:val="24"/>
          <w:szCs w:val="24"/>
        </w:rPr>
      </w:pPr>
      <w:r w:rsidRPr="006532E3">
        <w:rPr>
          <w:rFonts w:ascii="Arial Narrow" w:hAnsi="Arial Narrow"/>
          <w:i/>
          <w:iCs/>
          <w:sz w:val="24"/>
          <w:szCs w:val="24"/>
        </w:rPr>
        <w:t xml:space="preserve">“HACER EFECTIVO el apercibimiento prevenido en la resolución número veintinueve de folios trescientos dos; en consecuencia, </w:t>
      </w:r>
      <w:r w:rsidRPr="006532E3">
        <w:rPr>
          <w:rFonts w:ascii="Arial Narrow" w:hAnsi="Arial Narrow"/>
          <w:b/>
          <w:bCs/>
          <w:i/>
          <w:iCs/>
          <w:sz w:val="24"/>
          <w:szCs w:val="24"/>
        </w:rPr>
        <w:t>REMITASE copias de los principales actuados al Ministerio Público para que proceda conforme a sus atribuciones</w:t>
      </w:r>
      <w:r w:rsidRPr="006532E3">
        <w:rPr>
          <w:rFonts w:ascii="Arial Narrow" w:hAnsi="Arial Narrow"/>
          <w:i/>
          <w:iCs/>
          <w:sz w:val="24"/>
          <w:szCs w:val="24"/>
        </w:rPr>
        <w:t>, en lo demás estese a la resolución”</w:t>
      </w:r>
      <w:r w:rsidR="00C05CFF" w:rsidRPr="006532E3">
        <w:rPr>
          <w:rFonts w:ascii="Arial Narrow" w:hAnsi="Arial Narrow"/>
          <w:i/>
          <w:iCs/>
          <w:sz w:val="24"/>
          <w:szCs w:val="24"/>
        </w:rPr>
        <w:t xml:space="preserve"> (el resaltado es nuestro)</w:t>
      </w:r>
      <w:r w:rsidRPr="006532E3">
        <w:rPr>
          <w:rFonts w:ascii="Arial Narrow" w:hAnsi="Arial Narrow"/>
          <w:i/>
          <w:iCs/>
          <w:sz w:val="24"/>
          <w:szCs w:val="24"/>
        </w:rPr>
        <w:t>.</w:t>
      </w:r>
    </w:p>
    <w:p w14:paraId="674A6278" w14:textId="77777777" w:rsidR="00C05CFF" w:rsidRPr="006532E3" w:rsidRDefault="00C05CFF" w:rsidP="00222FF7">
      <w:pPr>
        <w:pStyle w:val="Sinespaciado"/>
        <w:jc w:val="both"/>
        <w:rPr>
          <w:rFonts w:ascii="Arial Narrow" w:hAnsi="Arial Narrow"/>
          <w:i/>
          <w:iCs/>
          <w:sz w:val="24"/>
          <w:szCs w:val="24"/>
        </w:rPr>
      </w:pPr>
    </w:p>
    <w:p w14:paraId="4CD6FC5E" w14:textId="6B97A8B4" w:rsidR="008950B5" w:rsidRPr="006532E3" w:rsidRDefault="008950B5" w:rsidP="008732A4">
      <w:pPr>
        <w:pStyle w:val="Sinespaciado"/>
        <w:jc w:val="both"/>
        <w:rPr>
          <w:rFonts w:ascii="Arial Narrow" w:hAnsi="Arial Narrow"/>
          <w:sz w:val="24"/>
          <w:szCs w:val="24"/>
        </w:rPr>
      </w:pPr>
      <w:r w:rsidRPr="006532E3">
        <w:rPr>
          <w:rFonts w:ascii="Arial Narrow" w:hAnsi="Arial Narrow"/>
          <w:sz w:val="24"/>
          <w:szCs w:val="24"/>
        </w:rPr>
        <w:t xml:space="preserve">7. Como consecuencia se emite oficio -2023-1PJCP-P-079-2012-CA por el que el juzgado remite copia al fiscal provincial penal de turno de Puno, quien </w:t>
      </w:r>
      <w:r w:rsidR="00C05CFF" w:rsidRPr="006532E3">
        <w:rPr>
          <w:rFonts w:ascii="Arial Narrow" w:hAnsi="Arial Narrow"/>
          <w:sz w:val="24"/>
          <w:szCs w:val="24"/>
        </w:rPr>
        <w:t>ha emitido, erradamente, disposición de archivo</w:t>
      </w:r>
      <w:r w:rsidR="006E5CA3" w:rsidRPr="006532E3">
        <w:rPr>
          <w:rFonts w:ascii="Arial Narrow" w:hAnsi="Arial Narrow"/>
          <w:sz w:val="24"/>
          <w:szCs w:val="24"/>
        </w:rPr>
        <w:t xml:space="preserve"> que es impugnada </w:t>
      </w:r>
      <w:r w:rsidRPr="006532E3">
        <w:rPr>
          <w:rFonts w:ascii="Arial Narrow" w:hAnsi="Arial Narrow"/>
          <w:sz w:val="24"/>
          <w:szCs w:val="24"/>
        </w:rPr>
        <w:t>alega</w:t>
      </w:r>
      <w:r w:rsidR="006E5CA3" w:rsidRPr="006532E3">
        <w:rPr>
          <w:rFonts w:ascii="Arial Narrow" w:hAnsi="Arial Narrow"/>
          <w:sz w:val="24"/>
          <w:szCs w:val="24"/>
        </w:rPr>
        <w:t>ndo</w:t>
      </w:r>
      <w:r w:rsidR="008732A4" w:rsidRPr="006532E3">
        <w:rPr>
          <w:rFonts w:ascii="Arial Narrow" w:hAnsi="Arial Narrow"/>
          <w:sz w:val="24"/>
          <w:szCs w:val="24"/>
        </w:rPr>
        <w:t xml:space="preserve"> que e</w:t>
      </w:r>
      <w:r w:rsidRPr="006532E3">
        <w:rPr>
          <w:rFonts w:ascii="Arial Narrow" w:hAnsi="Arial Narrow"/>
          <w:sz w:val="24"/>
          <w:szCs w:val="24"/>
        </w:rPr>
        <w:t xml:space="preserve">l mandato contenido en las resoluciones judiciales </w:t>
      </w:r>
      <w:r w:rsidRPr="006532E3">
        <w:rPr>
          <w:rFonts w:ascii="Arial Narrow" w:hAnsi="Arial Narrow"/>
          <w:i/>
          <w:iCs/>
          <w:sz w:val="24"/>
          <w:szCs w:val="24"/>
        </w:rPr>
        <w:t>“debe ser dirigido concretamente al que desobedece, pues de lo contrario sería un crimen desobediente general”</w:t>
      </w:r>
      <w:r w:rsidRPr="006532E3">
        <w:rPr>
          <w:rFonts w:ascii="Arial Narrow" w:hAnsi="Arial Narrow"/>
          <w:sz w:val="24"/>
          <w:szCs w:val="24"/>
        </w:rPr>
        <w:t>. Esta motivación es incorrecta, puesto que no toma en cuenta lo siguiente</w:t>
      </w:r>
    </w:p>
    <w:p w14:paraId="0D663C51" w14:textId="77777777" w:rsidR="006E5CA3" w:rsidRPr="006532E3" w:rsidRDefault="006E5CA3" w:rsidP="00222FF7">
      <w:pPr>
        <w:pStyle w:val="Sinespaciado"/>
        <w:jc w:val="both"/>
        <w:rPr>
          <w:rFonts w:ascii="Arial Narrow" w:hAnsi="Arial Narrow"/>
          <w:sz w:val="24"/>
          <w:szCs w:val="24"/>
        </w:rPr>
      </w:pPr>
    </w:p>
    <w:p w14:paraId="0BACD536" w14:textId="77777777" w:rsidR="006E5CA3" w:rsidRPr="006532E3" w:rsidRDefault="008950B5" w:rsidP="00222FF7">
      <w:pPr>
        <w:pStyle w:val="Sinespaciado"/>
        <w:jc w:val="both"/>
        <w:rPr>
          <w:rFonts w:ascii="Arial Narrow" w:hAnsi="Arial Narrow"/>
          <w:sz w:val="24"/>
          <w:szCs w:val="24"/>
        </w:rPr>
      </w:pPr>
      <w:r w:rsidRPr="006532E3">
        <w:rPr>
          <w:rFonts w:ascii="Arial Narrow" w:hAnsi="Arial Narrow"/>
          <w:sz w:val="24"/>
          <w:szCs w:val="24"/>
        </w:rPr>
        <w:t>a. La misma sentencia de vista materia de ejecución dispone que el responsable de cumplir con la sentencia es “el Director en ejercicio de la Dirección Regional de Educación de Puno”</w:t>
      </w:r>
      <w:r w:rsidR="00792D63" w:rsidRPr="006532E3">
        <w:rPr>
          <w:rFonts w:ascii="Arial Narrow" w:hAnsi="Arial Narrow"/>
          <w:sz w:val="24"/>
          <w:szCs w:val="24"/>
        </w:rPr>
        <w:t>, situación que es acorde con lo previsto en el primer párrafo del artículo 46 del TUO de la Ley 27584 – Decreto Supremo 011-2019-JUS – que indica</w:t>
      </w:r>
    </w:p>
    <w:p w14:paraId="4450E8CD" w14:textId="6F863BB1" w:rsidR="00792D63" w:rsidRPr="006532E3" w:rsidRDefault="00792D63" w:rsidP="00222FF7">
      <w:pPr>
        <w:pStyle w:val="Sinespaciado"/>
        <w:jc w:val="both"/>
        <w:rPr>
          <w:rFonts w:ascii="Arial Narrow" w:hAnsi="Arial Narrow"/>
          <w:sz w:val="24"/>
          <w:szCs w:val="24"/>
        </w:rPr>
      </w:pPr>
      <w:r w:rsidRPr="006532E3">
        <w:rPr>
          <w:rFonts w:ascii="Arial Narrow" w:hAnsi="Arial Narrow"/>
          <w:sz w:val="24"/>
          <w:szCs w:val="24"/>
        </w:rPr>
        <w:t xml:space="preserve"> </w:t>
      </w:r>
    </w:p>
    <w:p w14:paraId="1247090A" w14:textId="63EFF93D" w:rsidR="00792D63" w:rsidRPr="006532E3" w:rsidRDefault="00792D63" w:rsidP="00222FF7">
      <w:pPr>
        <w:pStyle w:val="Sinespaciado"/>
        <w:jc w:val="both"/>
        <w:rPr>
          <w:rFonts w:ascii="Arial Narrow" w:hAnsi="Arial Narrow"/>
          <w:i/>
          <w:iCs/>
          <w:sz w:val="24"/>
          <w:szCs w:val="24"/>
        </w:rPr>
      </w:pPr>
      <w:r w:rsidRPr="006532E3">
        <w:rPr>
          <w:rFonts w:ascii="Arial Narrow" w:hAnsi="Arial Narrow"/>
          <w:i/>
          <w:iCs/>
          <w:sz w:val="24"/>
          <w:szCs w:val="24"/>
        </w:rPr>
        <w:lastRenderedPageBreak/>
        <w:t xml:space="preserve">“Las sentencias en calidad de cosa juzgada que ordenen el pago de suma de dinero, serán atendidas por el Pliego Presupuestario en donde se generó la deuda, </w:t>
      </w:r>
      <w:r w:rsidRPr="006532E3">
        <w:rPr>
          <w:rFonts w:ascii="Arial Narrow" w:hAnsi="Arial Narrow"/>
          <w:b/>
          <w:bCs/>
          <w:i/>
          <w:iCs/>
          <w:sz w:val="24"/>
          <w:szCs w:val="24"/>
        </w:rPr>
        <w:t>bajo responsabilidad del Titular del Pliego</w:t>
      </w:r>
      <w:r w:rsidRPr="006532E3">
        <w:rPr>
          <w:rFonts w:ascii="Arial Narrow" w:hAnsi="Arial Narrow"/>
          <w:i/>
          <w:iCs/>
          <w:sz w:val="24"/>
          <w:szCs w:val="24"/>
        </w:rPr>
        <w:t>”</w:t>
      </w:r>
      <w:r w:rsidR="006E5CA3" w:rsidRPr="006532E3">
        <w:rPr>
          <w:rFonts w:ascii="Arial Narrow" w:hAnsi="Arial Narrow"/>
          <w:i/>
          <w:iCs/>
          <w:sz w:val="24"/>
          <w:szCs w:val="24"/>
        </w:rPr>
        <w:t xml:space="preserve"> (el resaltado es nuestro)</w:t>
      </w:r>
      <w:r w:rsidRPr="006532E3">
        <w:rPr>
          <w:rFonts w:ascii="Arial Narrow" w:hAnsi="Arial Narrow"/>
          <w:i/>
          <w:iCs/>
          <w:sz w:val="24"/>
          <w:szCs w:val="24"/>
        </w:rPr>
        <w:t>.</w:t>
      </w:r>
    </w:p>
    <w:p w14:paraId="0DED58F6" w14:textId="77777777" w:rsidR="006E5CA3" w:rsidRPr="006532E3" w:rsidRDefault="006E5CA3" w:rsidP="00222FF7">
      <w:pPr>
        <w:pStyle w:val="Sinespaciado"/>
        <w:jc w:val="both"/>
        <w:rPr>
          <w:rFonts w:ascii="Arial Narrow" w:hAnsi="Arial Narrow"/>
          <w:sz w:val="24"/>
          <w:szCs w:val="24"/>
        </w:rPr>
      </w:pPr>
    </w:p>
    <w:p w14:paraId="76F466C3" w14:textId="2219D4DA" w:rsidR="00792D63" w:rsidRPr="006532E3" w:rsidRDefault="00792D63" w:rsidP="00222FF7">
      <w:pPr>
        <w:pStyle w:val="Sinespaciado"/>
        <w:jc w:val="both"/>
        <w:rPr>
          <w:rFonts w:ascii="Arial Narrow" w:hAnsi="Arial Narrow"/>
          <w:sz w:val="24"/>
          <w:szCs w:val="24"/>
        </w:rPr>
      </w:pPr>
      <w:r w:rsidRPr="006532E3">
        <w:rPr>
          <w:rFonts w:ascii="Arial Narrow" w:hAnsi="Arial Narrow"/>
          <w:sz w:val="24"/>
          <w:szCs w:val="24"/>
        </w:rPr>
        <w:t>b. Conforme a lo anterior, es el Director en ejercicio de la Dirección Regional de Educación de Puno el responsable penalmente de la comisión del delito de desobediencia a la autoridad, por aplicación del artículo 27 del Código Penal, norma inaplicada en la disposi</w:t>
      </w:r>
      <w:r w:rsidR="003C565D" w:rsidRPr="006532E3">
        <w:rPr>
          <w:rFonts w:ascii="Arial Narrow" w:hAnsi="Arial Narrow"/>
          <w:sz w:val="24"/>
          <w:szCs w:val="24"/>
        </w:rPr>
        <w:t>ci</w:t>
      </w:r>
      <w:r w:rsidRPr="006532E3">
        <w:rPr>
          <w:rFonts w:ascii="Arial Narrow" w:hAnsi="Arial Narrow"/>
          <w:sz w:val="24"/>
          <w:szCs w:val="24"/>
        </w:rPr>
        <w:t>ón impugnada, que indica</w:t>
      </w:r>
    </w:p>
    <w:p w14:paraId="54076B96" w14:textId="77777777" w:rsidR="006E5CA3" w:rsidRPr="006532E3" w:rsidRDefault="006E5CA3" w:rsidP="00222FF7">
      <w:pPr>
        <w:pStyle w:val="Sinespaciado"/>
        <w:jc w:val="both"/>
        <w:rPr>
          <w:rFonts w:ascii="Arial Narrow" w:hAnsi="Arial Narrow"/>
          <w:sz w:val="24"/>
          <w:szCs w:val="24"/>
        </w:rPr>
      </w:pPr>
    </w:p>
    <w:p w14:paraId="27A8208B" w14:textId="4BBF9C71" w:rsidR="00792D63" w:rsidRPr="006532E3" w:rsidRDefault="00792D63" w:rsidP="00222FF7">
      <w:pPr>
        <w:pStyle w:val="Sinespaciado"/>
        <w:jc w:val="both"/>
        <w:rPr>
          <w:rFonts w:ascii="Arial Narrow" w:hAnsi="Arial Narrow"/>
          <w:i/>
          <w:iCs/>
          <w:sz w:val="24"/>
          <w:szCs w:val="24"/>
        </w:rPr>
      </w:pPr>
      <w:r w:rsidRPr="006532E3">
        <w:rPr>
          <w:rFonts w:ascii="Arial Narrow" w:hAnsi="Arial Narrow"/>
          <w:i/>
          <w:iCs/>
          <w:sz w:val="24"/>
          <w:szCs w:val="24"/>
        </w:rPr>
        <w:t>“</w:t>
      </w:r>
      <w:r w:rsidRPr="006532E3">
        <w:rPr>
          <w:rFonts w:ascii="Arial Narrow" w:hAnsi="Arial Narrow"/>
          <w:b/>
          <w:bCs/>
          <w:i/>
          <w:iCs/>
          <w:sz w:val="24"/>
          <w:szCs w:val="24"/>
        </w:rPr>
        <w:t>El que actúa como órgano de representación autorizado de una persona jurídica</w:t>
      </w:r>
      <w:r w:rsidRPr="006532E3">
        <w:rPr>
          <w:rFonts w:ascii="Arial Narrow" w:hAnsi="Arial Narrow"/>
          <w:i/>
          <w:iCs/>
          <w:sz w:val="24"/>
          <w:szCs w:val="24"/>
        </w:rPr>
        <w:t xml:space="preserve"> o como socio representante autorizado de una sociedad </w:t>
      </w:r>
      <w:r w:rsidRPr="006532E3">
        <w:rPr>
          <w:rFonts w:ascii="Arial Narrow" w:hAnsi="Arial Narrow"/>
          <w:b/>
          <w:bCs/>
          <w:i/>
          <w:iCs/>
          <w:sz w:val="24"/>
          <w:szCs w:val="24"/>
        </w:rPr>
        <w:t>y realiza el tipo legal de un delito es responsable como autor, aunque los elementos especiales que fundamentan la penalidad de este tipo no concurran en él, pero sí en la representada</w:t>
      </w:r>
      <w:r w:rsidRPr="006532E3">
        <w:rPr>
          <w:rFonts w:ascii="Arial Narrow" w:hAnsi="Arial Narrow"/>
          <w:i/>
          <w:iCs/>
          <w:sz w:val="24"/>
          <w:szCs w:val="24"/>
        </w:rPr>
        <w:t>”</w:t>
      </w:r>
      <w:r w:rsidR="006E5CA3" w:rsidRPr="006532E3">
        <w:rPr>
          <w:rFonts w:ascii="Arial Narrow" w:hAnsi="Arial Narrow"/>
          <w:i/>
          <w:iCs/>
          <w:sz w:val="24"/>
          <w:szCs w:val="24"/>
        </w:rPr>
        <w:t xml:space="preserve"> (el resaltado es nuestro)</w:t>
      </w:r>
      <w:r w:rsidRPr="006532E3">
        <w:rPr>
          <w:rFonts w:ascii="Arial Narrow" w:hAnsi="Arial Narrow"/>
          <w:i/>
          <w:iCs/>
          <w:sz w:val="24"/>
          <w:szCs w:val="24"/>
        </w:rPr>
        <w:t>.</w:t>
      </w:r>
    </w:p>
    <w:p w14:paraId="00893AEA" w14:textId="77777777" w:rsidR="006E5CA3" w:rsidRPr="006532E3" w:rsidRDefault="006E5CA3" w:rsidP="00222FF7">
      <w:pPr>
        <w:pStyle w:val="Sinespaciado"/>
        <w:jc w:val="both"/>
        <w:rPr>
          <w:rFonts w:ascii="Arial Narrow" w:hAnsi="Arial Narrow"/>
          <w:sz w:val="24"/>
          <w:szCs w:val="24"/>
        </w:rPr>
      </w:pPr>
    </w:p>
    <w:p w14:paraId="6CA9DACB" w14:textId="450A4837" w:rsidR="006E5CA3" w:rsidRPr="006532E3" w:rsidRDefault="008732A4" w:rsidP="00160200">
      <w:pPr>
        <w:pStyle w:val="Sinespaciado"/>
        <w:jc w:val="both"/>
        <w:rPr>
          <w:rFonts w:ascii="Arial Narrow" w:hAnsi="Arial Narrow"/>
          <w:sz w:val="24"/>
          <w:szCs w:val="24"/>
        </w:rPr>
      </w:pPr>
      <w:r w:rsidRPr="006532E3">
        <w:rPr>
          <w:rFonts w:ascii="Arial Narrow" w:hAnsi="Arial Narrow"/>
          <w:sz w:val="24"/>
          <w:szCs w:val="24"/>
        </w:rPr>
        <w:t xml:space="preserve">8. </w:t>
      </w:r>
      <w:r w:rsidR="00792D63" w:rsidRPr="006532E3">
        <w:rPr>
          <w:rFonts w:ascii="Arial Narrow" w:hAnsi="Arial Narrow"/>
          <w:sz w:val="24"/>
          <w:szCs w:val="24"/>
        </w:rPr>
        <w:t>De esta manera, el fiscal provincial debió de individualizar al funcionario desobediente de la autoridad judicial en las personas naturales que ostentaron u ostentan el cargo de Director de la Dirección Regional de Edu</w:t>
      </w:r>
      <w:r w:rsidR="003C565D" w:rsidRPr="006532E3">
        <w:rPr>
          <w:rFonts w:ascii="Arial Narrow" w:hAnsi="Arial Narrow"/>
          <w:sz w:val="24"/>
          <w:szCs w:val="24"/>
        </w:rPr>
        <w:t>c</w:t>
      </w:r>
      <w:r w:rsidR="00792D63" w:rsidRPr="006532E3">
        <w:rPr>
          <w:rFonts w:ascii="Arial Narrow" w:hAnsi="Arial Narrow"/>
          <w:sz w:val="24"/>
          <w:szCs w:val="24"/>
        </w:rPr>
        <w:t>ación de Puno que se encuentren o estuvieron en ejercicio de estas funciones al momento del requerimiento de cumplimiento de sentencia por parte del juez, lo contrario sería crear impunidad respecto del cumplimiento de sentencia</w:t>
      </w:r>
      <w:r w:rsidR="006E5CA3" w:rsidRPr="006532E3">
        <w:rPr>
          <w:rFonts w:ascii="Arial Narrow" w:hAnsi="Arial Narrow"/>
          <w:sz w:val="24"/>
          <w:szCs w:val="24"/>
        </w:rPr>
        <w:t>s</w:t>
      </w:r>
      <w:r w:rsidR="00792D63" w:rsidRPr="006532E3">
        <w:rPr>
          <w:rFonts w:ascii="Arial Narrow" w:hAnsi="Arial Narrow"/>
          <w:sz w:val="24"/>
          <w:szCs w:val="24"/>
        </w:rPr>
        <w:t xml:space="preserve"> que no pueden retardar su ejecución</w:t>
      </w:r>
      <w:r w:rsidR="00160200" w:rsidRPr="006532E3">
        <w:rPr>
          <w:rFonts w:ascii="Arial Narrow" w:hAnsi="Arial Narrow"/>
          <w:sz w:val="24"/>
          <w:szCs w:val="24"/>
        </w:rPr>
        <w:t>.</w:t>
      </w:r>
    </w:p>
    <w:p w14:paraId="3681528D" w14:textId="77777777" w:rsidR="00160200" w:rsidRPr="006532E3" w:rsidRDefault="00160200" w:rsidP="00160200">
      <w:pPr>
        <w:pStyle w:val="Sinespaciado"/>
        <w:jc w:val="both"/>
        <w:rPr>
          <w:rFonts w:ascii="Arial Narrow" w:hAnsi="Arial Narrow"/>
          <w:sz w:val="24"/>
          <w:szCs w:val="24"/>
        </w:rPr>
      </w:pPr>
    </w:p>
    <w:p w14:paraId="5ABB54C1" w14:textId="3828F92C" w:rsidR="00604B31" w:rsidRPr="006532E3" w:rsidRDefault="008732A4" w:rsidP="00222FF7">
      <w:pPr>
        <w:pStyle w:val="Sinespaciado"/>
        <w:jc w:val="both"/>
        <w:rPr>
          <w:rFonts w:ascii="Arial Narrow" w:hAnsi="Arial Narrow"/>
          <w:sz w:val="24"/>
          <w:szCs w:val="24"/>
        </w:rPr>
      </w:pPr>
      <w:r w:rsidRPr="006532E3">
        <w:rPr>
          <w:rFonts w:ascii="Arial Narrow" w:hAnsi="Arial Narrow"/>
          <w:sz w:val="24"/>
          <w:szCs w:val="24"/>
        </w:rPr>
        <w:t>9</w:t>
      </w:r>
      <w:r w:rsidR="004F5AF6" w:rsidRPr="006532E3">
        <w:rPr>
          <w:rFonts w:ascii="Arial Narrow" w:hAnsi="Arial Narrow"/>
          <w:sz w:val="24"/>
          <w:szCs w:val="24"/>
        </w:rPr>
        <w:t>. Por estos fundamentos procede se deje sin efecto la disposición de archivo y se declare fundada la presente queja.</w:t>
      </w:r>
      <w:r w:rsidR="0020209E" w:rsidRPr="006532E3">
        <w:rPr>
          <w:rFonts w:ascii="Arial Narrow" w:hAnsi="Arial Narrow"/>
          <w:sz w:val="24"/>
          <w:szCs w:val="24"/>
        </w:rPr>
        <w:t xml:space="preserve">  </w:t>
      </w:r>
      <w:r w:rsidR="00604B31" w:rsidRPr="006532E3">
        <w:rPr>
          <w:rFonts w:ascii="Arial Narrow" w:hAnsi="Arial Narrow"/>
          <w:sz w:val="24"/>
          <w:szCs w:val="24"/>
        </w:rPr>
        <w:t xml:space="preserve"> </w:t>
      </w:r>
    </w:p>
    <w:p w14:paraId="7F3C2C4E" w14:textId="77777777" w:rsidR="006E5CA3" w:rsidRPr="006532E3" w:rsidRDefault="006E5CA3" w:rsidP="00222FF7">
      <w:pPr>
        <w:pStyle w:val="Sinespaciado"/>
        <w:jc w:val="both"/>
        <w:rPr>
          <w:rFonts w:ascii="Arial Narrow" w:hAnsi="Arial Narrow"/>
          <w:sz w:val="24"/>
          <w:szCs w:val="24"/>
        </w:rPr>
      </w:pPr>
    </w:p>
    <w:p w14:paraId="02EB5BDD" w14:textId="75DF1B6B" w:rsidR="00604B31" w:rsidRPr="006532E3" w:rsidRDefault="00604B31" w:rsidP="00222FF7">
      <w:pPr>
        <w:pStyle w:val="Sinespaciado"/>
        <w:jc w:val="both"/>
        <w:rPr>
          <w:rFonts w:ascii="Arial Narrow" w:hAnsi="Arial Narrow"/>
          <w:b/>
          <w:bCs/>
          <w:sz w:val="24"/>
          <w:szCs w:val="24"/>
        </w:rPr>
      </w:pPr>
      <w:r w:rsidRPr="006532E3">
        <w:rPr>
          <w:rFonts w:ascii="Arial Narrow" w:hAnsi="Arial Narrow"/>
          <w:b/>
          <w:bCs/>
          <w:sz w:val="24"/>
          <w:szCs w:val="24"/>
        </w:rPr>
        <w:t>V. MEDIOS PROBATORIOS Y ANEXOS</w:t>
      </w:r>
      <w:r w:rsidR="00160200" w:rsidRPr="006532E3">
        <w:rPr>
          <w:rStyle w:val="Refdenotaalpie"/>
          <w:rFonts w:ascii="Arial Narrow" w:hAnsi="Arial Narrow"/>
          <w:b/>
          <w:bCs/>
          <w:sz w:val="24"/>
          <w:szCs w:val="24"/>
        </w:rPr>
        <w:footnoteReference w:id="3"/>
      </w:r>
    </w:p>
    <w:p w14:paraId="184E7361" w14:textId="5C41562C" w:rsidR="00604B31"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El fundamento expuesto se sustenta en los siguientes medios de prueba documentales que se adjuntan a la presente:</w:t>
      </w:r>
    </w:p>
    <w:p w14:paraId="462A4254" w14:textId="77777777" w:rsidR="006E5CA3" w:rsidRPr="006532E3" w:rsidRDefault="006E5CA3" w:rsidP="00222FF7">
      <w:pPr>
        <w:pStyle w:val="Sinespaciado"/>
        <w:jc w:val="both"/>
        <w:rPr>
          <w:rFonts w:ascii="Arial Narrow" w:hAnsi="Arial Narrow"/>
          <w:sz w:val="24"/>
          <w:szCs w:val="24"/>
        </w:rPr>
      </w:pPr>
    </w:p>
    <w:p w14:paraId="61AE7CB2" w14:textId="032D765E" w:rsidR="00604B31"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1–A Sentencia de Vista (Resolución Nro. 23) de fecha 09 de agosto del 2017 del E</w:t>
      </w:r>
      <w:r w:rsidR="008732A4" w:rsidRPr="006532E3">
        <w:rPr>
          <w:rFonts w:ascii="Arial Narrow" w:hAnsi="Arial Narrow"/>
          <w:sz w:val="24"/>
          <w:szCs w:val="24"/>
        </w:rPr>
        <w:t>xpediente</w:t>
      </w:r>
      <w:r w:rsidRPr="006532E3">
        <w:rPr>
          <w:rFonts w:ascii="Arial Narrow" w:hAnsi="Arial Narrow"/>
          <w:sz w:val="24"/>
          <w:szCs w:val="24"/>
        </w:rPr>
        <w:t xml:space="preserve"> 00079-2012-0-2101-JM-CA-01, </w:t>
      </w:r>
      <w:r w:rsidRPr="006532E3">
        <w:rPr>
          <w:rFonts w:ascii="Arial Narrow" w:hAnsi="Arial Narrow"/>
          <w:b/>
          <w:bCs/>
          <w:sz w:val="24"/>
          <w:szCs w:val="24"/>
        </w:rPr>
        <w:t xml:space="preserve">con la finalidad de acreditar que </w:t>
      </w:r>
      <w:r w:rsidR="00160200" w:rsidRPr="006532E3">
        <w:rPr>
          <w:rFonts w:ascii="Arial Narrow" w:hAnsi="Arial Narrow"/>
          <w:b/>
          <w:bCs/>
          <w:sz w:val="24"/>
          <w:szCs w:val="24"/>
        </w:rPr>
        <w:t>el sujeto si fue individualizado además se señalarse el tipo penal</w:t>
      </w:r>
      <w:r w:rsidRPr="006532E3">
        <w:rPr>
          <w:rFonts w:ascii="Arial Narrow" w:hAnsi="Arial Narrow"/>
          <w:b/>
          <w:bCs/>
          <w:sz w:val="24"/>
          <w:szCs w:val="24"/>
        </w:rPr>
        <w:t xml:space="preserve"> (Art. Nro. 368 del Código Penal)</w:t>
      </w:r>
      <w:r w:rsidRPr="006532E3">
        <w:rPr>
          <w:rFonts w:ascii="Arial Narrow" w:hAnsi="Arial Narrow"/>
          <w:sz w:val="24"/>
          <w:szCs w:val="24"/>
        </w:rPr>
        <w:t>.</w:t>
      </w:r>
    </w:p>
    <w:p w14:paraId="697BDC85" w14:textId="77777777" w:rsidR="006E5CA3" w:rsidRPr="006532E3" w:rsidRDefault="006E5CA3" w:rsidP="00222FF7">
      <w:pPr>
        <w:pStyle w:val="Sinespaciado"/>
        <w:jc w:val="both"/>
        <w:rPr>
          <w:rFonts w:ascii="Arial Narrow" w:hAnsi="Arial Narrow"/>
          <w:sz w:val="24"/>
          <w:szCs w:val="24"/>
        </w:rPr>
      </w:pPr>
    </w:p>
    <w:p w14:paraId="60C54FAF" w14:textId="64DDA7B2" w:rsidR="00604B31"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1–B Resolución Nro. 25 de fecha 02 de octubre del 2017 del E</w:t>
      </w:r>
      <w:r w:rsidR="008732A4" w:rsidRPr="006532E3">
        <w:rPr>
          <w:rFonts w:ascii="Arial Narrow" w:hAnsi="Arial Narrow"/>
          <w:sz w:val="24"/>
          <w:szCs w:val="24"/>
        </w:rPr>
        <w:t>xpediente</w:t>
      </w:r>
      <w:r w:rsidRPr="006532E3">
        <w:rPr>
          <w:rFonts w:ascii="Arial Narrow" w:hAnsi="Arial Narrow"/>
          <w:sz w:val="24"/>
          <w:szCs w:val="24"/>
        </w:rPr>
        <w:t xml:space="preserve"> 00079-2012-0-2101-JM-CA-, con la finalidad de acreditar que se curs</w:t>
      </w:r>
      <w:r w:rsidR="006E5CA3" w:rsidRPr="006532E3">
        <w:rPr>
          <w:rFonts w:ascii="Arial Narrow" w:hAnsi="Arial Narrow"/>
          <w:sz w:val="24"/>
          <w:szCs w:val="24"/>
        </w:rPr>
        <w:t>ó</w:t>
      </w:r>
      <w:r w:rsidRPr="006532E3">
        <w:rPr>
          <w:rFonts w:ascii="Arial Narrow" w:hAnsi="Arial Narrow"/>
          <w:sz w:val="24"/>
          <w:szCs w:val="24"/>
        </w:rPr>
        <w:t xml:space="preserve"> oficio a </w:t>
      </w:r>
      <w:r w:rsidR="006E5CA3" w:rsidRPr="006532E3">
        <w:rPr>
          <w:rFonts w:ascii="Arial Narrow" w:hAnsi="Arial Narrow"/>
          <w:sz w:val="24"/>
          <w:szCs w:val="24"/>
        </w:rPr>
        <w:t xml:space="preserve">la </w:t>
      </w:r>
      <w:r w:rsidRPr="006532E3">
        <w:rPr>
          <w:rFonts w:ascii="Arial Narrow" w:hAnsi="Arial Narrow"/>
          <w:sz w:val="24"/>
          <w:szCs w:val="24"/>
        </w:rPr>
        <w:t>demandada con la finalidad de que d</w:t>
      </w:r>
      <w:r w:rsidR="006E5CA3" w:rsidRPr="006532E3">
        <w:rPr>
          <w:rFonts w:ascii="Arial Narrow" w:hAnsi="Arial Narrow"/>
          <w:sz w:val="24"/>
          <w:szCs w:val="24"/>
        </w:rPr>
        <w:t>é</w:t>
      </w:r>
      <w:r w:rsidRPr="006532E3">
        <w:rPr>
          <w:rFonts w:ascii="Arial Narrow" w:hAnsi="Arial Narrow"/>
          <w:sz w:val="24"/>
          <w:szCs w:val="24"/>
        </w:rPr>
        <w:t xml:space="preserve"> cumplimiento a la sentencia.</w:t>
      </w:r>
    </w:p>
    <w:p w14:paraId="0604052C" w14:textId="77777777" w:rsidR="006E5CA3" w:rsidRPr="006532E3" w:rsidRDefault="006E5CA3" w:rsidP="00222FF7">
      <w:pPr>
        <w:pStyle w:val="Sinespaciado"/>
        <w:jc w:val="both"/>
        <w:rPr>
          <w:rFonts w:ascii="Arial Narrow" w:hAnsi="Arial Narrow"/>
          <w:sz w:val="24"/>
          <w:szCs w:val="24"/>
        </w:rPr>
      </w:pPr>
    </w:p>
    <w:p w14:paraId="6069739F" w14:textId="2C6F8415" w:rsidR="00604B31"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1–C OFICIO NRO. 2017-1S-PJCP-CSJP/PJ de fecha 02 de octubre del 2017 del E</w:t>
      </w:r>
      <w:r w:rsidR="008732A4" w:rsidRPr="006532E3">
        <w:rPr>
          <w:rFonts w:ascii="Arial Narrow" w:hAnsi="Arial Narrow"/>
          <w:sz w:val="24"/>
          <w:szCs w:val="24"/>
        </w:rPr>
        <w:t>xpediente</w:t>
      </w:r>
      <w:r w:rsidRPr="006532E3">
        <w:rPr>
          <w:rFonts w:ascii="Arial Narrow" w:hAnsi="Arial Narrow"/>
          <w:sz w:val="24"/>
          <w:szCs w:val="24"/>
        </w:rPr>
        <w:t xml:space="preserve"> 00079-2012-0-2101-JM-CA-, con la finalidad de acreditar el correcto envío del oficio que ten</w:t>
      </w:r>
      <w:r w:rsidR="006E5CA3" w:rsidRPr="006532E3">
        <w:rPr>
          <w:rFonts w:ascii="Arial Narrow" w:hAnsi="Arial Narrow"/>
          <w:sz w:val="24"/>
          <w:szCs w:val="24"/>
        </w:rPr>
        <w:t>í</w:t>
      </w:r>
      <w:r w:rsidRPr="006532E3">
        <w:rPr>
          <w:rFonts w:ascii="Arial Narrow" w:hAnsi="Arial Narrow"/>
          <w:sz w:val="24"/>
          <w:szCs w:val="24"/>
        </w:rPr>
        <w:t>a como objeto el cumplimiento del mandato judicial.</w:t>
      </w:r>
    </w:p>
    <w:p w14:paraId="2232D3D7" w14:textId="77777777" w:rsidR="006E5CA3" w:rsidRPr="006532E3" w:rsidRDefault="006E5CA3" w:rsidP="00222FF7">
      <w:pPr>
        <w:pStyle w:val="Sinespaciado"/>
        <w:jc w:val="both"/>
        <w:rPr>
          <w:rFonts w:ascii="Arial Narrow" w:hAnsi="Arial Narrow"/>
          <w:sz w:val="24"/>
          <w:szCs w:val="24"/>
        </w:rPr>
      </w:pPr>
    </w:p>
    <w:p w14:paraId="44A8B4AB" w14:textId="48547CA7" w:rsidR="00604B31"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1–D Resolución Nro. 29 de fecha 22 de agosto del 2022 del E</w:t>
      </w:r>
      <w:r w:rsidR="008732A4" w:rsidRPr="006532E3">
        <w:rPr>
          <w:rFonts w:ascii="Arial Narrow" w:hAnsi="Arial Narrow"/>
          <w:sz w:val="24"/>
          <w:szCs w:val="24"/>
        </w:rPr>
        <w:t>xpediente</w:t>
      </w:r>
      <w:r w:rsidRPr="006532E3">
        <w:rPr>
          <w:rFonts w:ascii="Arial Narrow" w:hAnsi="Arial Narrow"/>
          <w:sz w:val="24"/>
          <w:szCs w:val="24"/>
        </w:rPr>
        <w:t xml:space="preserve"> 00079-2012-0-2101-JM-CA-01, con la finalidad de acreditar que se señal</w:t>
      </w:r>
      <w:r w:rsidR="006E5CA3" w:rsidRPr="006532E3">
        <w:rPr>
          <w:rFonts w:ascii="Arial Narrow" w:hAnsi="Arial Narrow"/>
          <w:sz w:val="24"/>
          <w:szCs w:val="24"/>
        </w:rPr>
        <w:t>ó</w:t>
      </w:r>
      <w:r w:rsidRPr="006532E3">
        <w:rPr>
          <w:rFonts w:ascii="Arial Narrow" w:hAnsi="Arial Narrow"/>
          <w:sz w:val="24"/>
          <w:szCs w:val="24"/>
        </w:rPr>
        <w:t xml:space="preserve"> el apercibimiento de remitir copias al Ministerio Público y así concretar el apercibimiento señalado en la Sentencia de Vista (Resolución Nro. 23).</w:t>
      </w:r>
    </w:p>
    <w:p w14:paraId="37B304A7" w14:textId="77777777" w:rsidR="006E5CA3" w:rsidRPr="006532E3" w:rsidRDefault="006E5CA3" w:rsidP="00222FF7">
      <w:pPr>
        <w:pStyle w:val="Sinespaciado"/>
        <w:jc w:val="both"/>
        <w:rPr>
          <w:rFonts w:ascii="Arial Narrow" w:hAnsi="Arial Narrow"/>
          <w:sz w:val="24"/>
          <w:szCs w:val="24"/>
        </w:rPr>
      </w:pPr>
    </w:p>
    <w:p w14:paraId="6D199374" w14:textId="57F64528" w:rsidR="00604B31"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1–E Resolución Nro. 31 de fecha 29 de marzo del 2023 del E</w:t>
      </w:r>
      <w:r w:rsidR="008732A4" w:rsidRPr="006532E3">
        <w:rPr>
          <w:rFonts w:ascii="Arial Narrow" w:hAnsi="Arial Narrow"/>
          <w:sz w:val="24"/>
          <w:szCs w:val="24"/>
        </w:rPr>
        <w:t>xpediente</w:t>
      </w:r>
      <w:r w:rsidRPr="006532E3">
        <w:rPr>
          <w:rFonts w:ascii="Arial Narrow" w:hAnsi="Arial Narrow"/>
          <w:sz w:val="24"/>
          <w:szCs w:val="24"/>
        </w:rPr>
        <w:t xml:space="preserve"> 00079-2012-0-2101-JM-CA-01, con la finalidad de acreditar que se hizo efectivo el apercibimiento señalado en la Resolución Nro. 29 que previamente había sido señalada en la Sentencia de Vista (Resolución Nro. 23).</w:t>
      </w:r>
    </w:p>
    <w:p w14:paraId="6B02B8AF" w14:textId="77777777" w:rsidR="006E5CA3" w:rsidRPr="006532E3" w:rsidRDefault="006E5CA3" w:rsidP="00222FF7">
      <w:pPr>
        <w:pStyle w:val="Sinespaciado"/>
        <w:jc w:val="both"/>
        <w:rPr>
          <w:rFonts w:ascii="Arial Narrow" w:hAnsi="Arial Narrow"/>
          <w:sz w:val="24"/>
          <w:szCs w:val="24"/>
        </w:rPr>
      </w:pPr>
    </w:p>
    <w:p w14:paraId="2DEC567F" w14:textId="6ED580E0" w:rsidR="00604B31"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 xml:space="preserve">1–F Oficio Nro. </w:t>
      </w:r>
      <w:r w:rsidR="006E5CA3" w:rsidRPr="006532E3">
        <w:rPr>
          <w:rFonts w:ascii="Arial Narrow" w:hAnsi="Arial Narrow"/>
          <w:sz w:val="24"/>
          <w:szCs w:val="24"/>
        </w:rPr>
        <w:t>-</w:t>
      </w:r>
      <w:r w:rsidRPr="006532E3">
        <w:rPr>
          <w:rFonts w:ascii="Arial Narrow" w:hAnsi="Arial Narrow"/>
          <w:sz w:val="24"/>
          <w:szCs w:val="24"/>
        </w:rPr>
        <w:t xml:space="preserve">2023-1°PJCP-P-079-2012-CA de fecha 10 de abril del 2023 del EXPEDIENTE NRO. 00079-2012-0-2101-JM-CA-01, con la finalidad de </w:t>
      </w:r>
      <w:r w:rsidR="006E5CA3" w:rsidRPr="006532E3">
        <w:rPr>
          <w:rFonts w:ascii="Arial Narrow" w:hAnsi="Arial Narrow"/>
          <w:sz w:val="24"/>
          <w:szCs w:val="24"/>
        </w:rPr>
        <w:t xml:space="preserve">acreditar </w:t>
      </w:r>
      <w:r w:rsidRPr="006532E3">
        <w:rPr>
          <w:rFonts w:ascii="Arial Narrow" w:hAnsi="Arial Narrow"/>
          <w:sz w:val="24"/>
          <w:szCs w:val="24"/>
        </w:rPr>
        <w:t xml:space="preserve">que el Fiscal Provincial Penal de Turno de Puno proceda de acuerdo a sus atribuciones al apreciar el reiterado incumplimiento de la demandada. </w:t>
      </w:r>
    </w:p>
    <w:p w14:paraId="0FBDFF4C" w14:textId="77777777" w:rsidR="006E5CA3" w:rsidRPr="006532E3" w:rsidRDefault="006E5CA3" w:rsidP="00222FF7">
      <w:pPr>
        <w:pStyle w:val="Sinespaciado"/>
        <w:jc w:val="both"/>
        <w:rPr>
          <w:rFonts w:ascii="Arial Narrow" w:hAnsi="Arial Narrow"/>
          <w:sz w:val="24"/>
          <w:szCs w:val="24"/>
        </w:rPr>
      </w:pPr>
    </w:p>
    <w:p w14:paraId="1378F429" w14:textId="3CB59F40" w:rsidR="00604B31"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1-G Copia de mi documento nacional de identidad</w:t>
      </w:r>
    </w:p>
    <w:p w14:paraId="6B5C90A0" w14:textId="77777777" w:rsidR="006E5CA3" w:rsidRPr="006532E3" w:rsidRDefault="006E5CA3" w:rsidP="00222FF7">
      <w:pPr>
        <w:pStyle w:val="Sinespaciado"/>
        <w:jc w:val="both"/>
        <w:rPr>
          <w:rFonts w:ascii="Arial Narrow" w:hAnsi="Arial Narrow"/>
          <w:sz w:val="24"/>
          <w:szCs w:val="24"/>
        </w:rPr>
      </w:pPr>
    </w:p>
    <w:p w14:paraId="1EAB29AD" w14:textId="06F7CC12" w:rsidR="00604B31" w:rsidRPr="006532E3" w:rsidRDefault="00604B31" w:rsidP="00222FF7">
      <w:pPr>
        <w:pStyle w:val="Sinespaciado"/>
        <w:jc w:val="center"/>
        <w:rPr>
          <w:rFonts w:ascii="Arial Narrow" w:hAnsi="Arial Narrow"/>
          <w:b/>
          <w:bCs/>
          <w:sz w:val="24"/>
          <w:szCs w:val="24"/>
        </w:rPr>
      </w:pPr>
      <w:r w:rsidRPr="006532E3">
        <w:rPr>
          <w:rFonts w:ascii="Arial Narrow" w:hAnsi="Arial Narrow"/>
          <w:b/>
          <w:bCs/>
          <w:sz w:val="24"/>
          <w:szCs w:val="24"/>
        </w:rPr>
        <w:t>POR LO EXPUESTO</w:t>
      </w:r>
    </w:p>
    <w:p w14:paraId="4F010A70" w14:textId="59252BE8" w:rsidR="00604B31"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Pido a usted elevar los actuados al fiscal superior para que proceda conforme a sus atribuciones.</w:t>
      </w:r>
    </w:p>
    <w:p w14:paraId="02123EC6" w14:textId="77777777" w:rsidR="006E5CA3" w:rsidRPr="006532E3" w:rsidRDefault="006E5CA3" w:rsidP="00222FF7">
      <w:pPr>
        <w:pStyle w:val="Sinespaciado"/>
        <w:jc w:val="both"/>
        <w:rPr>
          <w:rFonts w:ascii="Arial Narrow" w:hAnsi="Arial Narrow"/>
          <w:sz w:val="24"/>
          <w:szCs w:val="24"/>
        </w:rPr>
      </w:pPr>
    </w:p>
    <w:p w14:paraId="79BB3332" w14:textId="1CFCA8E5" w:rsidR="00604B31" w:rsidRPr="006532E3" w:rsidRDefault="00604B31" w:rsidP="00222FF7">
      <w:pPr>
        <w:pStyle w:val="Sinespaciado"/>
        <w:jc w:val="both"/>
        <w:rPr>
          <w:rFonts w:ascii="Arial Narrow" w:hAnsi="Arial Narrow"/>
          <w:sz w:val="24"/>
          <w:szCs w:val="24"/>
        </w:rPr>
      </w:pPr>
      <w:r w:rsidRPr="006532E3">
        <w:rPr>
          <w:rFonts w:ascii="Arial Narrow" w:hAnsi="Arial Narrow"/>
          <w:sz w:val="24"/>
          <w:szCs w:val="24"/>
        </w:rPr>
        <w:t>Puno, 1</w:t>
      </w:r>
      <w:r w:rsidR="008732A4" w:rsidRPr="006532E3">
        <w:rPr>
          <w:rFonts w:ascii="Arial Narrow" w:hAnsi="Arial Narrow"/>
          <w:sz w:val="24"/>
          <w:szCs w:val="24"/>
        </w:rPr>
        <w:t>5</w:t>
      </w:r>
      <w:r w:rsidRPr="006532E3">
        <w:rPr>
          <w:rFonts w:ascii="Arial Narrow" w:hAnsi="Arial Narrow"/>
          <w:sz w:val="24"/>
          <w:szCs w:val="24"/>
        </w:rPr>
        <w:t xml:space="preserve"> de agosto de 2023</w:t>
      </w:r>
    </w:p>
    <w:p w14:paraId="043E143F" w14:textId="3D64A0AC" w:rsidR="00604B31" w:rsidRPr="006532E3" w:rsidRDefault="00604B31" w:rsidP="00222FF7">
      <w:pPr>
        <w:pStyle w:val="Sinespaciado"/>
        <w:jc w:val="both"/>
        <w:rPr>
          <w:rFonts w:ascii="Arial Narrow" w:hAnsi="Arial Narrow"/>
          <w:sz w:val="24"/>
          <w:szCs w:val="24"/>
        </w:rPr>
      </w:pPr>
    </w:p>
    <w:p w14:paraId="5874A86C" w14:textId="77777777" w:rsidR="006E5CA3" w:rsidRPr="006532E3" w:rsidRDefault="006E5CA3" w:rsidP="00222FF7">
      <w:pPr>
        <w:pStyle w:val="Sinespaciado"/>
        <w:jc w:val="both"/>
        <w:rPr>
          <w:rFonts w:ascii="Arial Narrow" w:hAnsi="Arial Narrow"/>
          <w:sz w:val="24"/>
          <w:szCs w:val="24"/>
        </w:rPr>
      </w:pPr>
    </w:p>
    <w:p w14:paraId="1C7486D0" w14:textId="77DDBEAC" w:rsidR="006E5CA3" w:rsidRPr="006532E3" w:rsidRDefault="008732A4" w:rsidP="00160200">
      <w:pPr>
        <w:pStyle w:val="Sinespaciado"/>
        <w:jc w:val="center"/>
        <w:rPr>
          <w:rFonts w:ascii="Arial Narrow" w:hAnsi="Arial Narrow"/>
          <w:b/>
          <w:bCs/>
          <w:sz w:val="24"/>
          <w:szCs w:val="24"/>
        </w:rPr>
      </w:pPr>
      <w:r w:rsidRPr="006532E3">
        <w:rPr>
          <w:rFonts w:ascii="Arial Narrow" w:hAnsi="Arial Narrow"/>
          <w:b/>
          <w:bCs/>
          <w:sz w:val="24"/>
          <w:szCs w:val="24"/>
        </w:rPr>
        <w:t>[...firma del interesado que presenta la queja]</w:t>
      </w:r>
    </w:p>
    <w:p w14:paraId="6DE466C1" w14:textId="7B3F03CE" w:rsidR="00604B31" w:rsidRPr="006532E3" w:rsidRDefault="008732A4" w:rsidP="00160200">
      <w:pPr>
        <w:pStyle w:val="Sinespaciado"/>
        <w:jc w:val="center"/>
        <w:rPr>
          <w:rFonts w:ascii="Arial Narrow" w:hAnsi="Arial Narrow"/>
          <w:b/>
          <w:bCs/>
          <w:sz w:val="24"/>
          <w:szCs w:val="24"/>
        </w:rPr>
      </w:pPr>
      <w:r w:rsidRPr="006532E3">
        <w:rPr>
          <w:rFonts w:ascii="Arial Narrow" w:hAnsi="Arial Narrow"/>
          <w:b/>
          <w:bCs/>
          <w:sz w:val="24"/>
          <w:szCs w:val="24"/>
        </w:rPr>
        <w:t>[…firma y sello del abogado</w:t>
      </w:r>
      <w:r w:rsidR="00160200" w:rsidRPr="006532E3">
        <w:rPr>
          <w:rFonts w:ascii="Arial Narrow" w:hAnsi="Arial Narrow"/>
          <w:b/>
          <w:bCs/>
          <w:sz w:val="24"/>
          <w:szCs w:val="24"/>
        </w:rPr>
        <w:t>…]</w:t>
      </w:r>
    </w:p>
    <w:p w14:paraId="609F11BF" w14:textId="77777777" w:rsidR="00604B31" w:rsidRPr="006532E3" w:rsidRDefault="00604B31" w:rsidP="00222FF7">
      <w:pPr>
        <w:pStyle w:val="Sinespaciado"/>
        <w:jc w:val="both"/>
        <w:rPr>
          <w:rFonts w:ascii="Arial Narrow" w:hAnsi="Arial Narrow"/>
          <w:sz w:val="24"/>
          <w:szCs w:val="24"/>
        </w:rPr>
      </w:pPr>
    </w:p>
    <w:sectPr w:rsidR="00604B31" w:rsidRPr="006532E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22EF4" w14:textId="77777777" w:rsidR="00810E5E" w:rsidRDefault="00810E5E" w:rsidP="00604B31">
      <w:pPr>
        <w:spacing w:after="0" w:line="240" w:lineRule="auto"/>
      </w:pPr>
      <w:r>
        <w:separator/>
      </w:r>
    </w:p>
  </w:endnote>
  <w:endnote w:type="continuationSeparator" w:id="0">
    <w:p w14:paraId="75F137BA" w14:textId="77777777" w:rsidR="00810E5E" w:rsidRDefault="00810E5E" w:rsidP="0060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808080" w:themeFill="background1" w:themeFillShade="80"/>
      <w:tblCellMar>
        <w:top w:w="115" w:type="dxa"/>
        <w:left w:w="115" w:type="dxa"/>
        <w:bottom w:w="115" w:type="dxa"/>
        <w:right w:w="115" w:type="dxa"/>
      </w:tblCellMar>
      <w:tblLook w:val="04A0" w:firstRow="1" w:lastRow="0" w:firstColumn="1" w:lastColumn="0" w:noHBand="0" w:noVBand="1"/>
    </w:tblPr>
    <w:tblGrid>
      <w:gridCol w:w="8079"/>
      <w:gridCol w:w="425"/>
    </w:tblGrid>
    <w:tr w:rsidR="00160200" w14:paraId="4D07D6A6" w14:textId="77777777" w:rsidTr="00160200">
      <w:trPr>
        <w:jc w:val="right"/>
      </w:trPr>
      <w:tc>
        <w:tcPr>
          <w:tcW w:w="4795" w:type="dxa"/>
          <w:shd w:val="clear" w:color="auto" w:fill="808080" w:themeFill="background1" w:themeFillShade="80"/>
          <w:vAlign w:val="center"/>
        </w:tcPr>
        <w:sdt>
          <w:sdtPr>
            <w:rPr>
              <w:caps/>
              <w:color w:val="000000" w:themeColor="text1"/>
            </w:rPr>
            <w:alias w:val="Autor"/>
            <w:tag w:val=""/>
            <w:id w:val="1534539408"/>
            <w:placeholder>
              <w:docPart w:val="1E22E8F7330644DB926A5921E9BBAB6B"/>
            </w:placeholder>
            <w:dataBinding w:prefixMappings="xmlns:ns0='http://purl.org/dc/elements/1.1/' xmlns:ns1='http://schemas.openxmlformats.org/package/2006/metadata/core-properties' " w:xpath="/ns1:coreProperties[1]/ns0:creator[1]" w:storeItemID="{6C3C8BC8-F283-45AE-878A-BAB7291924A1}"/>
            <w:text/>
          </w:sdtPr>
          <w:sdtEndPr/>
          <w:sdtContent>
            <w:p w14:paraId="443FFAE4" w14:textId="4C0F617C" w:rsidR="00160200" w:rsidRDefault="00160200">
              <w:pPr>
                <w:pStyle w:val="Encabezado"/>
                <w:jc w:val="right"/>
                <w:rPr>
                  <w:caps/>
                  <w:color w:val="000000" w:themeColor="text1"/>
                </w:rPr>
              </w:pPr>
              <w:r>
                <w:rPr>
                  <w:caps/>
                  <w:color w:val="000000" w:themeColor="text1"/>
                </w:rPr>
                <w:t>AUTOR JOSÉ MARIA PACORI CARI</w:t>
              </w:r>
            </w:p>
          </w:sdtContent>
        </w:sdt>
      </w:tc>
      <w:tc>
        <w:tcPr>
          <w:tcW w:w="250" w:type="pct"/>
          <w:shd w:val="clear" w:color="auto" w:fill="808080" w:themeFill="background1" w:themeFillShade="80"/>
          <w:vAlign w:val="center"/>
        </w:tcPr>
        <w:p w14:paraId="6588D2B2" w14:textId="77777777" w:rsidR="00160200" w:rsidRDefault="00160200">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BF5B26" w:rsidRPr="00BF5B26">
            <w:rPr>
              <w:noProof/>
              <w:color w:val="FFFFFF" w:themeColor="background1"/>
              <w:lang w:val="es-ES"/>
            </w:rPr>
            <w:t>1</w:t>
          </w:r>
          <w:r>
            <w:rPr>
              <w:color w:val="FFFFFF" w:themeColor="background1"/>
            </w:rPr>
            <w:fldChar w:fldCharType="end"/>
          </w:r>
        </w:p>
      </w:tc>
    </w:tr>
  </w:tbl>
  <w:p w14:paraId="798F353E" w14:textId="77777777" w:rsidR="00604B31" w:rsidRDefault="00604B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6604C" w14:textId="77777777" w:rsidR="00810E5E" w:rsidRDefault="00810E5E" w:rsidP="00604B31">
      <w:pPr>
        <w:spacing w:after="0" w:line="240" w:lineRule="auto"/>
      </w:pPr>
      <w:r>
        <w:separator/>
      </w:r>
    </w:p>
  </w:footnote>
  <w:footnote w:type="continuationSeparator" w:id="0">
    <w:p w14:paraId="128E9147" w14:textId="77777777" w:rsidR="00810E5E" w:rsidRDefault="00810E5E" w:rsidP="00604B31">
      <w:pPr>
        <w:spacing w:after="0" w:line="240" w:lineRule="auto"/>
      </w:pPr>
      <w:r>
        <w:continuationSeparator/>
      </w:r>
    </w:p>
  </w:footnote>
  <w:footnote w:id="1">
    <w:p w14:paraId="12DC0209" w14:textId="3F879A7D" w:rsidR="00160200" w:rsidRPr="00160200" w:rsidRDefault="00160200" w:rsidP="00160200">
      <w:pPr>
        <w:pStyle w:val="Sinespaciado"/>
        <w:jc w:val="both"/>
        <w:rPr>
          <w:rFonts w:cstheme="minorHAnsi"/>
          <w:sz w:val="20"/>
          <w:szCs w:val="20"/>
        </w:rPr>
      </w:pPr>
      <w:r w:rsidRPr="00160200">
        <w:rPr>
          <w:rStyle w:val="Refdenotaalpie"/>
          <w:rFonts w:cstheme="minorHAnsi"/>
          <w:sz w:val="20"/>
          <w:szCs w:val="20"/>
        </w:rPr>
        <w:t>*</w:t>
      </w:r>
      <w:r w:rsidRPr="00160200">
        <w:rPr>
          <w:rFonts w:cstheme="minorHAnsi"/>
          <w:sz w:val="20"/>
          <w:szCs w:val="20"/>
        </w:rPr>
        <w:t xml:space="preserve"> El autor es abogado especialista en el Perú. Contacto: corporacionhiramsl@gmail.com o móvil y WhatsApp (+51) 959666272.</w:t>
      </w:r>
    </w:p>
  </w:footnote>
  <w:footnote w:id="2">
    <w:p w14:paraId="1A334098" w14:textId="7ED06A34" w:rsidR="00160200" w:rsidRPr="00160200" w:rsidRDefault="00160200" w:rsidP="00160200">
      <w:pPr>
        <w:pStyle w:val="Textonotapie"/>
        <w:jc w:val="both"/>
        <w:rPr>
          <w:rFonts w:cstheme="minorHAnsi"/>
        </w:rPr>
      </w:pPr>
      <w:r w:rsidRPr="00160200">
        <w:rPr>
          <w:rStyle w:val="Refdenotaalpie"/>
          <w:rFonts w:cstheme="minorHAnsi"/>
        </w:rPr>
        <w:footnoteRef/>
      </w:r>
      <w:r w:rsidRPr="00160200">
        <w:rPr>
          <w:rFonts w:cstheme="minorHAnsi"/>
        </w:rPr>
        <w:t xml:space="preserve"> La fundamentación de la queja se puede referir a asuntos de hecho o de derecho. Lo indicado es un ejemplo de fundamentación</w:t>
      </w:r>
    </w:p>
  </w:footnote>
  <w:footnote w:id="3">
    <w:p w14:paraId="0B2BDD66" w14:textId="7394C161" w:rsidR="00160200" w:rsidRPr="00160200" w:rsidRDefault="00160200" w:rsidP="00160200">
      <w:pPr>
        <w:pStyle w:val="Textonotapie"/>
        <w:jc w:val="both"/>
        <w:rPr>
          <w:rFonts w:cstheme="minorHAnsi"/>
        </w:rPr>
      </w:pPr>
      <w:r w:rsidRPr="00160200">
        <w:rPr>
          <w:rStyle w:val="Refdenotaalpie"/>
          <w:rFonts w:cstheme="minorHAnsi"/>
        </w:rPr>
        <w:footnoteRef/>
      </w:r>
      <w:r w:rsidRPr="00160200">
        <w:rPr>
          <w:rFonts w:cstheme="minorHAnsi"/>
        </w:rPr>
        <w:t xml:space="preserve"> La indicación de estas pruebas y anexos es facultad del interesado en presentar la queja, si no considera la presentación de medios probatorios, puede eliminar este apartado, por ejemplo, si los fundamentos de la queja solo se refieren a cuestiones de puro derecho. La enumeración de estos anexos es un ejemplo.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9F47" w14:textId="77777777" w:rsidR="00604B31" w:rsidRDefault="00604B31" w:rsidP="00604B31">
    <w:pPr>
      <w:tabs>
        <w:tab w:val="center" w:pos="4252"/>
        <w:tab w:val="right" w:pos="8504"/>
      </w:tabs>
      <w:spacing w:after="0" w:line="240" w:lineRule="auto"/>
      <w:jc w:val="right"/>
      <w:rPr>
        <w:b/>
        <w:color w:val="000000"/>
        <w:sz w:val="40"/>
        <w:szCs w:val="40"/>
      </w:rPr>
    </w:pPr>
    <w:r>
      <w:rPr>
        <w:noProof/>
        <w:lang w:eastAsia="es-PE"/>
      </w:rPr>
      <w:drawing>
        <wp:anchor distT="0" distB="0" distL="114300" distR="114300" simplePos="0" relativeHeight="251659264" behindDoc="0" locked="0" layoutInCell="1" hidden="0" allowOverlap="1" wp14:anchorId="503E52E5" wp14:editId="01FEF436">
          <wp:simplePos x="0" y="0"/>
          <wp:positionH relativeFrom="margin">
            <wp:align>left</wp:align>
          </wp:positionH>
          <wp:positionV relativeFrom="paragraph">
            <wp:posOffset>7620</wp:posOffset>
          </wp:positionV>
          <wp:extent cx="523875" cy="542925"/>
          <wp:effectExtent l="0" t="0" r="9525" b="9525"/>
          <wp:wrapSquare wrapText="bothSides" distT="0" distB="0" distL="114300" distR="114300"/>
          <wp:docPr id="11" name="image1.png" descr="simbolo-masonico"/>
          <wp:cNvGraphicFramePr/>
          <a:graphic xmlns:a="http://schemas.openxmlformats.org/drawingml/2006/main">
            <a:graphicData uri="http://schemas.openxmlformats.org/drawingml/2006/picture">
              <pic:pic xmlns:pic="http://schemas.openxmlformats.org/drawingml/2006/picture">
                <pic:nvPicPr>
                  <pic:cNvPr id="0" name="image1.png" descr="simbolo-masonico"/>
                  <pic:cNvPicPr preferRelativeResize="0"/>
                </pic:nvPicPr>
                <pic:blipFill>
                  <a:blip r:embed="rId1"/>
                  <a:srcRect/>
                  <a:stretch>
                    <a:fillRect/>
                  </a:stretch>
                </pic:blipFill>
                <pic:spPr>
                  <a:xfrm>
                    <a:off x="0" y="0"/>
                    <a:ext cx="523875" cy="542925"/>
                  </a:xfrm>
                  <a:prstGeom prst="rect">
                    <a:avLst/>
                  </a:prstGeom>
                  <a:ln/>
                </pic:spPr>
              </pic:pic>
            </a:graphicData>
          </a:graphic>
          <wp14:sizeRelH relativeFrom="margin">
            <wp14:pctWidth>0</wp14:pctWidth>
          </wp14:sizeRelH>
          <wp14:sizeRelV relativeFrom="margin">
            <wp14:pctHeight>0</wp14:pctHeight>
          </wp14:sizeRelV>
        </wp:anchor>
      </w:drawing>
    </w:r>
    <w:r>
      <w:rPr>
        <w:b/>
        <w:color w:val="000000"/>
        <w:sz w:val="40"/>
        <w:szCs w:val="40"/>
      </w:rPr>
      <w:t>CORPORACIÓN HIRAM SERVICIOS LEGALES</w:t>
    </w:r>
  </w:p>
  <w:p w14:paraId="2CD14222" w14:textId="77777777" w:rsidR="00604B31" w:rsidRDefault="00604B31" w:rsidP="00604B31">
    <w:pPr>
      <w:tabs>
        <w:tab w:val="left" w:pos="2640"/>
        <w:tab w:val="right" w:pos="8505"/>
      </w:tabs>
      <w:spacing w:after="0" w:line="240" w:lineRule="auto"/>
      <w:jc w:val="right"/>
      <w:rPr>
        <w:color w:val="000000"/>
        <w:sz w:val="30"/>
        <w:szCs w:val="30"/>
      </w:rPr>
    </w:pPr>
    <w:r>
      <w:rPr>
        <w:color w:val="000000"/>
        <w:sz w:val="30"/>
        <w:szCs w:val="30"/>
      </w:rPr>
      <w:tab/>
    </w:r>
    <w:r>
      <w:rPr>
        <w:color w:val="000000"/>
        <w:sz w:val="30"/>
        <w:szCs w:val="30"/>
      </w:rPr>
      <w:tab/>
      <w:t>corporacionhiramservicioslegales.com</w:t>
    </w:r>
  </w:p>
  <w:p w14:paraId="72E2D5EF" w14:textId="2C0ACD9C" w:rsidR="00604B31" w:rsidRDefault="001B5F6C" w:rsidP="00604B31">
    <w:pPr>
      <w:tabs>
        <w:tab w:val="left" w:pos="2640"/>
        <w:tab w:val="right" w:pos="9356"/>
      </w:tabs>
      <w:spacing w:after="0" w:line="240" w:lineRule="auto"/>
      <w:jc w:val="right"/>
      <w:rPr>
        <w:color w:val="000000"/>
        <w:sz w:val="30"/>
        <w:szCs w:val="30"/>
      </w:rPr>
    </w:pPr>
    <w:r>
      <w:rPr>
        <w:color w:val="000000"/>
        <w:sz w:val="30"/>
        <w:szCs w:val="30"/>
      </w:rPr>
      <w:t>Magister</w:t>
    </w:r>
    <w:r w:rsidR="00604B31">
      <w:rPr>
        <w:color w:val="000000"/>
        <w:sz w:val="30"/>
        <w:szCs w:val="30"/>
      </w:rPr>
      <w:t xml:space="preserve"> </w:t>
    </w:r>
    <w:r>
      <w:rPr>
        <w:color w:val="000000"/>
        <w:sz w:val="30"/>
        <w:szCs w:val="30"/>
      </w:rPr>
      <w:t xml:space="preserve">Abog. </w:t>
    </w:r>
    <w:r w:rsidR="00604B31">
      <w:rPr>
        <w:color w:val="000000"/>
        <w:sz w:val="30"/>
        <w:szCs w:val="30"/>
      </w:rPr>
      <w:t>José María Pacori Cari</w:t>
    </w:r>
  </w:p>
  <w:p w14:paraId="671D1EC8" w14:textId="7F57E5F6" w:rsidR="00604B31" w:rsidRPr="00604B31" w:rsidRDefault="00604B31" w:rsidP="00604B31">
    <w:pPr>
      <w:tabs>
        <w:tab w:val="center" w:pos="4252"/>
        <w:tab w:val="right" w:pos="8504"/>
      </w:tabs>
      <w:spacing w:after="0" w:line="240" w:lineRule="auto"/>
      <w:jc w:val="center"/>
      <w:rPr>
        <w:color w:val="000000"/>
        <w:sz w:val="40"/>
        <w:szCs w:val="40"/>
      </w:rPr>
    </w:pPr>
    <w:r>
      <w:rPr>
        <w:color w:val="000000"/>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51"/>
    <w:rsid w:val="00160200"/>
    <w:rsid w:val="00196238"/>
    <w:rsid w:val="001B5F6C"/>
    <w:rsid w:val="0020209E"/>
    <w:rsid w:val="00222FF7"/>
    <w:rsid w:val="0026259C"/>
    <w:rsid w:val="002E6186"/>
    <w:rsid w:val="003C565D"/>
    <w:rsid w:val="004811F8"/>
    <w:rsid w:val="004F5AF6"/>
    <w:rsid w:val="00553D2C"/>
    <w:rsid w:val="00566673"/>
    <w:rsid w:val="00604B31"/>
    <w:rsid w:val="006532E3"/>
    <w:rsid w:val="006E5CA3"/>
    <w:rsid w:val="00757F6A"/>
    <w:rsid w:val="00792D63"/>
    <w:rsid w:val="00810E5E"/>
    <w:rsid w:val="008732A4"/>
    <w:rsid w:val="0087338C"/>
    <w:rsid w:val="008950B5"/>
    <w:rsid w:val="00A66951"/>
    <w:rsid w:val="00AB5BC0"/>
    <w:rsid w:val="00BF5B26"/>
    <w:rsid w:val="00C05CFF"/>
    <w:rsid w:val="00E964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3B23"/>
  <w15:chartTrackingRefBased/>
  <w15:docId w15:val="{7B9421E3-C49D-4C50-B300-114E7383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2E6186"/>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E6186"/>
    <w:rPr>
      <w:rFonts w:ascii="Times New Roman" w:eastAsia="Times New Roman" w:hAnsi="Times New Roman" w:cs="Times New Roman"/>
      <w:b/>
      <w:bCs/>
      <w:sz w:val="24"/>
      <w:szCs w:val="24"/>
      <w:lang w:eastAsia="es-PE"/>
    </w:rPr>
  </w:style>
  <w:style w:type="character" w:styleId="Textoennegrita">
    <w:name w:val="Strong"/>
    <w:basedOn w:val="Fuentedeprrafopredeter"/>
    <w:uiPriority w:val="22"/>
    <w:qFormat/>
    <w:rsid w:val="002E6186"/>
    <w:rPr>
      <w:b/>
      <w:bCs/>
    </w:rPr>
  </w:style>
  <w:style w:type="paragraph" w:styleId="NormalWeb">
    <w:name w:val="Normal (Web)"/>
    <w:basedOn w:val="Normal"/>
    <w:uiPriority w:val="99"/>
    <w:semiHidden/>
    <w:unhideWhenUsed/>
    <w:rsid w:val="002E618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196238"/>
    <w:pPr>
      <w:ind w:left="720"/>
      <w:contextualSpacing/>
    </w:pPr>
  </w:style>
  <w:style w:type="paragraph" w:styleId="Encabezado">
    <w:name w:val="header"/>
    <w:basedOn w:val="Normal"/>
    <w:link w:val="EncabezadoCar"/>
    <w:uiPriority w:val="99"/>
    <w:unhideWhenUsed/>
    <w:rsid w:val="00604B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4B31"/>
  </w:style>
  <w:style w:type="paragraph" w:styleId="Piedepgina">
    <w:name w:val="footer"/>
    <w:basedOn w:val="Normal"/>
    <w:link w:val="PiedepginaCar"/>
    <w:uiPriority w:val="99"/>
    <w:unhideWhenUsed/>
    <w:rsid w:val="00604B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4B31"/>
  </w:style>
  <w:style w:type="paragraph" w:styleId="Sinespaciado">
    <w:name w:val="No Spacing"/>
    <w:link w:val="SinespaciadoCar"/>
    <w:uiPriority w:val="1"/>
    <w:qFormat/>
    <w:rsid w:val="00604B31"/>
    <w:pPr>
      <w:spacing w:after="0" w:line="240" w:lineRule="auto"/>
    </w:pPr>
  </w:style>
  <w:style w:type="character" w:customStyle="1" w:styleId="SinespaciadoCar">
    <w:name w:val="Sin espaciado Car"/>
    <w:basedOn w:val="Fuentedeprrafopredeter"/>
    <w:link w:val="Sinespaciado"/>
    <w:uiPriority w:val="1"/>
    <w:locked/>
    <w:rsid w:val="00604B31"/>
  </w:style>
  <w:style w:type="paragraph" w:styleId="Textonotapie">
    <w:name w:val="footnote text"/>
    <w:basedOn w:val="Normal"/>
    <w:link w:val="TextonotapieCar"/>
    <w:uiPriority w:val="99"/>
    <w:semiHidden/>
    <w:unhideWhenUsed/>
    <w:rsid w:val="001602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0200"/>
    <w:rPr>
      <w:sz w:val="20"/>
      <w:szCs w:val="20"/>
    </w:rPr>
  </w:style>
  <w:style w:type="character" w:styleId="Refdenotaalpie">
    <w:name w:val="footnote reference"/>
    <w:basedOn w:val="Fuentedeprrafopredeter"/>
    <w:uiPriority w:val="99"/>
    <w:semiHidden/>
    <w:unhideWhenUsed/>
    <w:rsid w:val="00160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22E8F7330644DB926A5921E9BBAB6B"/>
        <w:category>
          <w:name w:val="General"/>
          <w:gallery w:val="placeholder"/>
        </w:category>
        <w:types>
          <w:type w:val="bbPlcHdr"/>
        </w:types>
        <w:behaviors>
          <w:behavior w:val="content"/>
        </w:behaviors>
        <w:guid w:val="{903CBD8C-2A26-45F9-BED2-B2E08EFEF86C}"/>
      </w:docPartPr>
      <w:docPartBody>
        <w:p w:rsidR="005F1C38" w:rsidRDefault="00351009" w:rsidP="00351009">
          <w:pPr>
            <w:pStyle w:val="1E22E8F7330644DB926A5921E9BBAB6B"/>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09"/>
    <w:rsid w:val="00331CE6"/>
    <w:rsid w:val="00351009"/>
    <w:rsid w:val="005F1C38"/>
    <w:rsid w:val="008946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E22E8F7330644DB926A5921E9BBAB6B">
    <w:name w:val="1E22E8F7330644DB926A5921E9BBAB6B"/>
    <w:rsid w:val="00351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1368-E8A3-470E-A9B2-35EB4875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9821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JOSÉ MARIA PACORI CARI</dc:creator>
  <cp:keywords/>
  <dc:description/>
  <cp:lastModifiedBy>user</cp:lastModifiedBy>
  <cp:revision>2</cp:revision>
  <dcterms:created xsi:type="dcterms:W3CDTF">2023-08-24T17:26:00Z</dcterms:created>
  <dcterms:modified xsi:type="dcterms:W3CDTF">2023-08-24T17:26:00Z</dcterms:modified>
</cp:coreProperties>
</file>