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6A00" w14:textId="7F1BE2C4" w:rsidR="008044D4" w:rsidRDefault="008044D4" w:rsidP="008044D4">
      <w:pPr>
        <w:pStyle w:val="Sinespaciado"/>
        <w:jc w:val="center"/>
        <w:rPr>
          <w:rFonts w:ascii="Arial Narrow" w:hAnsi="Arial Narrow"/>
          <w:b/>
          <w:bCs/>
          <w:sz w:val="26"/>
          <w:szCs w:val="26"/>
        </w:rPr>
      </w:pPr>
      <w:r>
        <w:rPr>
          <w:rFonts w:ascii="Arial Narrow" w:hAnsi="Arial Narrow"/>
          <w:b/>
          <w:bCs/>
          <w:sz w:val="26"/>
          <w:szCs w:val="26"/>
        </w:rPr>
        <w:t>MODELO DE DEMANDA LABORAL DE OTORGAMIENTO DEL BENEFICIO DE PRESTACIONES ALIMENTARIAS PARA UN OBRERO MUNICIPAL</w:t>
      </w:r>
    </w:p>
    <w:p w14:paraId="513AB179" w14:textId="53B75C47" w:rsidR="008044D4" w:rsidRDefault="008044D4" w:rsidP="008044D4">
      <w:pPr>
        <w:pStyle w:val="Sinespaciado"/>
        <w:jc w:val="both"/>
        <w:rPr>
          <w:rFonts w:ascii="Arial Narrow" w:hAnsi="Arial Narrow"/>
          <w:b/>
          <w:bCs/>
          <w:sz w:val="26"/>
          <w:szCs w:val="26"/>
        </w:rPr>
      </w:pPr>
    </w:p>
    <w:p w14:paraId="3C5BEA28" w14:textId="0361D066" w:rsidR="008044D4" w:rsidRDefault="008044D4" w:rsidP="008044D4">
      <w:pPr>
        <w:pStyle w:val="Sinespaciado"/>
        <w:jc w:val="center"/>
        <w:rPr>
          <w:rFonts w:ascii="Arial Narrow" w:hAnsi="Arial Narrow"/>
          <w:b/>
          <w:bCs/>
          <w:sz w:val="26"/>
          <w:szCs w:val="26"/>
        </w:rPr>
      </w:pPr>
      <w:r>
        <w:rPr>
          <w:rFonts w:ascii="Arial Narrow" w:hAnsi="Arial Narrow"/>
          <w:b/>
          <w:bCs/>
          <w:sz w:val="26"/>
          <w:szCs w:val="26"/>
        </w:rPr>
        <w:t>José María Pacori Cari</w:t>
      </w:r>
    </w:p>
    <w:p w14:paraId="5A84876F" w14:textId="271C71C1" w:rsidR="008044D4" w:rsidRDefault="008044D4" w:rsidP="008044D4">
      <w:pPr>
        <w:pStyle w:val="Sinespaciado"/>
        <w:jc w:val="center"/>
        <w:rPr>
          <w:rFonts w:ascii="Arial Narrow" w:hAnsi="Arial Narrow"/>
          <w:b/>
          <w:bCs/>
          <w:sz w:val="26"/>
          <w:szCs w:val="26"/>
        </w:rPr>
      </w:pPr>
      <w:r>
        <w:rPr>
          <w:rFonts w:ascii="Arial Narrow" w:hAnsi="Arial Narrow"/>
          <w:b/>
          <w:bCs/>
          <w:sz w:val="26"/>
          <w:szCs w:val="26"/>
        </w:rPr>
        <w:t>Maestro en Derecho por la Universidad Nacional de San Agustín</w:t>
      </w:r>
    </w:p>
    <w:p w14:paraId="0944C492" w14:textId="1A7AE9C7" w:rsidR="008044D4" w:rsidRDefault="008044D4" w:rsidP="008044D4">
      <w:pPr>
        <w:pStyle w:val="Sinespaciado"/>
        <w:jc w:val="center"/>
        <w:rPr>
          <w:rFonts w:ascii="Arial Narrow" w:hAnsi="Arial Narrow"/>
          <w:b/>
          <w:bCs/>
          <w:sz w:val="26"/>
          <w:szCs w:val="26"/>
        </w:rPr>
      </w:pPr>
      <w:r>
        <w:rPr>
          <w:rFonts w:ascii="Arial Narrow" w:hAnsi="Arial Narrow"/>
          <w:b/>
          <w:bCs/>
          <w:sz w:val="26"/>
          <w:szCs w:val="26"/>
        </w:rPr>
        <w:t>Socio de la Asociación Española de Derecho del Trabajo y de la Seguridad Social</w:t>
      </w:r>
    </w:p>
    <w:p w14:paraId="78674331" w14:textId="2C89AF14" w:rsidR="008044D4" w:rsidRDefault="008044D4" w:rsidP="008044D4">
      <w:pPr>
        <w:pStyle w:val="Sinespaciado"/>
        <w:jc w:val="both"/>
        <w:rPr>
          <w:rFonts w:ascii="Arial Narrow" w:hAnsi="Arial Narrow"/>
          <w:b/>
          <w:bCs/>
          <w:sz w:val="26"/>
          <w:szCs w:val="26"/>
        </w:rPr>
      </w:pPr>
    </w:p>
    <w:p w14:paraId="390E6AE8" w14:textId="41AFE41A" w:rsidR="008044D4" w:rsidRDefault="008044D4" w:rsidP="008044D4">
      <w:pPr>
        <w:pStyle w:val="Sinespaciado"/>
        <w:jc w:val="both"/>
        <w:rPr>
          <w:rFonts w:ascii="Arial Narrow" w:hAnsi="Arial Narrow"/>
          <w:b/>
          <w:bCs/>
          <w:sz w:val="26"/>
          <w:szCs w:val="26"/>
        </w:rPr>
      </w:pPr>
      <w:r>
        <w:rPr>
          <w:rFonts w:ascii="Arial Narrow" w:hAnsi="Arial Narrow"/>
          <w:b/>
          <w:bCs/>
          <w:sz w:val="26"/>
          <w:szCs w:val="26"/>
        </w:rPr>
        <w:t>Área Derecho del Trabajo</w:t>
      </w:r>
    </w:p>
    <w:p w14:paraId="13CE9F93" w14:textId="166ADD88" w:rsidR="008044D4" w:rsidRDefault="008044D4" w:rsidP="008044D4">
      <w:pPr>
        <w:pStyle w:val="Sinespaciado"/>
        <w:jc w:val="both"/>
        <w:rPr>
          <w:rFonts w:ascii="Arial Narrow" w:hAnsi="Arial Narrow"/>
          <w:b/>
          <w:bCs/>
          <w:sz w:val="26"/>
          <w:szCs w:val="26"/>
        </w:rPr>
      </w:pPr>
      <w:r>
        <w:rPr>
          <w:rFonts w:ascii="Arial Narrow" w:hAnsi="Arial Narrow"/>
          <w:b/>
          <w:bCs/>
          <w:sz w:val="26"/>
          <w:szCs w:val="26"/>
        </w:rPr>
        <w:t>Línea Derecho del Obrero Municipal</w:t>
      </w:r>
    </w:p>
    <w:p w14:paraId="1CC17842" w14:textId="452F4B40" w:rsidR="008044D4" w:rsidRDefault="008044D4" w:rsidP="008044D4">
      <w:pPr>
        <w:pStyle w:val="Sinespaciado"/>
        <w:jc w:val="both"/>
        <w:rPr>
          <w:rFonts w:ascii="Arial Narrow" w:hAnsi="Arial Narrow"/>
          <w:b/>
          <w:bCs/>
          <w:sz w:val="26"/>
          <w:szCs w:val="26"/>
        </w:rPr>
      </w:pPr>
    </w:p>
    <w:p w14:paraId="1135317A" w14:textId="12E31F09" w:rsidR="0096028B" w:rsidRPr="0096028B" w:rsidRDefault="008044D4" w:rsidP="008044D4">
      <w:pPr>
        <w:pStyle w:val="Sinespaciado"/>
        <w:jc w:val="both"/>
        <w:rPr>
          <w:rFonts w:ascii="Arial Narrow" w:hAnsi="Arial Narrow"/>
          <w:sz w:val="26"/>
          <w:szCs w:val="26"/>
        </w:rPr>
      </w:pPr>
      <w:r w:rsidRPr="0096028B">
        <w:rPr>
          <w:rFonts w:ascii="Arial Narrow" w:hAnsi="Arial Narrow"/>
          <w:sz w:val="26"/>
          <w:szCs w:val="26"/>
        </w:rPr>
        <w:t>Las prestaciones alimentarias como derecho de los obreros municipales pueden estar contenidas en sus contratos individuales o en convenios colectivos, en caso de no indicarse en estas normas laborales</w:t>
      </w:r>
      <w:r w:rsidR="0096028B" w:rsidRPr="0096028B">
        <w:rPr>
          <w:rFonts w:ascii="Arial Narrow" w:hAnsi="Arial Narrow"/>
          <w:sz w:val="26"/>
          <w:szCs w:val="26"/>
        </w:rPr>
        <w:t xml:space="preserve">, se deberá de cumplir con el otorgamiento del beneficio de prestaciones alimentarias en </w:t>
      </w:r>
      <w:r w:rsidR="0096028B">
        <w:rPr>
          <w:rFonts w:ascii="Arial Narrow" w:hAnsi="Arial Narrow"/>
          <w:sz w:val="26"/>
          <w:szCs w:val="26"/>
        </w:rPr>
        <w:t>ejecución</w:t>
      </w:r>
      <w:r w:rsidR="0096028B" w:rsidRPr="0096028B">
        <w:rPr>
          <w:rFonts w:ascii="Arial Narrow" w:hAnsi="Arial Narrow"/>
          <w:sz w:val="26"/>
          <w:szCs w:val="26"/>
        </w:rPr>
        <w:t xml:space="preserve"> de la Ley 28051, este es un modelo de demanda laboral</w:t>
      </w:r>
      <w:r w:rsidR="0096028B">
        <w:rPr>
          <w:rFonts w:ascii="Arial Narrow" w:hAnsi="Arial Narrow"/>
          <w:sz w:val="26"/>
          <w:szCs w:val="26"/>
        </w:rPr>
        <w:t xml:space="preserve"> </w:t>
      </w:r>
      <w:r w:rsidR="0096028B" w:rsidRPr="0096028B">
        <w:rPr>
          <w:rFonts w:ascii="Arial Narrow" w:hAnsi="Arial Narrow"/>
          <w:sz w:val="26"/>
          <w:szCs w:val="26"/>
        </w:rPr>
        <w:t>a través del cual se puede pedir el otorgamiento de este beneficio (autor José María Pacori Cari)</w:t>
      </w:r>
      <w:r w:rsidR="0083244A" w:rsidRPr="0083244A">
        <w:rPr>
          <w:rFonts w:ascii="Garamond" w:hAnsi="Garamond"/>
        </w:rPr>
        <w:t xml:space="preserve"> </w:t>
      </w:r>
      <w:r w:rsidR="0083244A" w:rsidRPr="007E6F64">
        <w:rPr>
          <w:rStyle w:val="Refdenotaalpie"/>
          <w:rFonts w:ascii="Garamond" w:hAnsi="Garamond"/>
        </w:rPr>
        <w:footnoteReference w:customMarkFollows="1" w:id="1"/>
        <w:t>*</w:t>
      </w:r>
      <w:r w:rsidR="0083244A">
        <w:rPr>
          <w:rFonts w:ascii="Garamond" w:hAnsi="Garamond"/>
        </w:rPr>
        <w:t>.</w:t>
      </w:r>
    </w:p>
    <w:p w14:paraId="6728DA10" w14:textId="77777777" w:rsidR="0096028B" w:rsidRDefault="0096028B" w:rsidP="008044D4">
      <w:pPr>
        <w:pStyle w:val="Sinespaciado"/>
        <w:jc w:val="both"/>
        <w:rPr>
          <w:rFonts w:ascii="Arial Narrow" w:hAnsi="Arial Narrow"/>
          <w:b/>
          <w:bCs/>
          <w:sz w:val="26"/>
          <w:szCs w:val="26"/>
        </w:rPr>
      </w:pPr>
    </w:p>
    <w:p w14:paraId="29211B0A" w14:textId="77777777" w:rsidR="0096028B" w:rsidRDefault="0096028B" w:rsidP="0096028B">
      <w:pPr>
        <w:pStyle w:val="Sinespaciado"/>
        <w:jc w:val="center"/>
        <w:rPr>
          <w:rFonts w:ascii="Arial Narrow" w:hAnsi="Arial Narrow"/>
          <w:b/>
          <w:bCs/>
          <w:sz w:val="26"/>
          <w:szCs w:val="26"/>
        </w:rPr>
      </w:pPr>
      <w:r>
        <w:rPr>
          <w:rFonts w:ascii="Arial Narrow" w:hAnsi="Arial Narrow"/>
          <w:b/>
          <w:bCs/>
          <w:sz w:val="26"/>
          <w:szCs w:val="26"/>
        </w:rPr>
        <w:t>Modelo de demanda de otorgamiento de las prestaciones alimentarias para el obrero municipal</w:t>
      </w:r>
    </w:p>
    <w:p w14:paraId="4266B6D5" w14:textId="73E812AB" w:rsidR="008044D4" w:rsidRDefault="0096028B" w:rsidP="008044D4">
      <w:pPr>
        <w:pStyle w:val="Sinespaciado"/>
        <w:jc w:val="both"/>
        <w:rPr>
          <w:rFonts w:ascii="Arial Narrow" w:hAnsi="Arial Narrow"/>
          <w:b/>
          <w:bCs/>
          <w:sz w:val="26"/>
          <w:szCs w:val="26"/>
        </w:rPr>
      </w:pPr>
      <w:r>
        <w:rPr>
          <w:rFonts w:ascii="Arial Narrow" w:hAnsi="Arial Narrow"/>
          <w:b/>
          <w:bCs/>
          <w:sz w:val="26"/>
          <w:szCs w:val="26"/>
        </w:rPr>
        <w:t xml:space="preserve">  </w:t>
      </w:r>
    </w:p>
    <w:p w14:paraId="3ED42B41" w14:textId="685E50D2" w:rsidR="00233427" w:rsidRPr="009632B1" w:rsidRDefault="00233427" w:rsidP="00390275">
      <w:pPr>
        <w:pStyle w:val="Sinespaciado"/>
        <w:ind w:left="2124"/>
        <w:jc w:val="both"/>
        <w:rPr>
          <w:rFonts w:ascii="Arial Narrow" w:hAnsi="Arial Narrow"/>
          <w:b/>
          <w:bCs/>
          <w:sz w:val="26"/>
          <w:szCs w:val="26"/>
        </w:rPr>
      </w:pPr>
      <w:r w:rsidRPr="009632B1">
        <w:rPr>
          <w:rFonts w:ascii="Arial Narrow" w:hAnsi="Arial Narrow"/>
          <w:b/>
          <w:bCs/>
          <w:sz w:val="26"/>
          <w:szCs w:val="26"/>
        </w:rPr>
        <w:t>SECRETARIO JUDICIAL</w:t>
      </w:r>
    </w:p>
    <w:p w14:paraId="5871A1D1" w14:textId="7546B47E" w:rsidR="00233427" w:rsidRPr="009632B1" w:rsidRDefault="00233427" w:rsidP="00390275">
      <w:pPr>
        <w:pStyle w:val="Sinespaciado"/>
        <w:ind w:left="2124"/>
        <w:jc w:val="both"/>
        <w:rPr>
          <w:rFonts w:ascii="Arial Narrow" w:hAnsi="Arial Narrow"/>
          <w:b/>
          <w:bCs/>
          <w:sz w:val="26"/>
          <w:szCs w:val="26"/>
        </w:rPr>
      </w:pPr>
      <w:r w:rsidRPr="009632B1">
        <w:rPr>
          <w:rFonts w:ascii="Arial Narrow" w:hAnsi="Arial Narrow"/>
          <w:b/>
          <w:bCs/>
          <w:sz w:val="26"/>
          <w:szCs w:val="26"/>
        </w:rPr>
        <w:t>EXPEDIENTE</w:t>
      </w:r>
    </w:p>
    <w:p w14:paraId="3487333F" w14:textId="364BD162" w:rsidR="00233427" w:rsidRPr="009632B1" w:rsidRDefault="00233427" w:rsidP="00390275">
      <w:pPr>
        <w:pStyle w:val="Sinespaciado"/>
        <w:ind w:left="2124"/>
        <w:jc w:val="both"/>
        <w:rPr>
          <w:rFonts w:ascii="Arial Narrow" w:hAnsi="Arial Narrow"/>
          <w:b/>
          <w:bCs/>
          <w:sz w:val="26"/>
          <w:szCs w:val="26"/>
        </w:rPr>
      </w:pPr>
      <w:r w:rsidRPr="009632B1">
        <w:rPr>
          <w:rFonts w:ascii="Arial Narrow" w:hAnsi="Arial Narrow"/>
          <w:b/>
          <w:bCs/>
          <w:sz w:val="26"/>
          <w:szCs w:val="26"/>
        </w:rPr>
        <w:t xml:space="preserve">CUADERNO </w:t>
      </w:r>
      <w:r w:rsidR="00390275" w:rsidRPr="009632B1">
        <w:rPr>
          <w:rFonts w:ascii="Arial Narrow" w:hAnsi="Arial Narrow"/>
          <w:b/>
          <w:bCs/>
          <w:sz w:val="26"/>
          <w:szCs w:val="26"/>
        </w:rPr>
        <w:tab/>
      </w:r>
      <w:r w:rsidR="00390275" w:rsidRPr="009632B1">
        <w:rPr>
          <w:rFonts w:ascii="Arial Narrow" w:hAnsi="Arial Narrow"/>
          <w:b/>
          <w:bCs/>
          <w:sz w:val="26"/>
          <w:szCs w:val="26"/>
        </w:rPr>
        <w:tab/>
      </w:r>
      <w:r w:rsidR="00390275" w:rsidRPr="009632B1">
        <w:rPr>
          <w:rFonts w:ascii="Arial Narrow" w:hAnsi="Arial Narrow"/>
          <w:b/>
          <w:bCs/>
          <w:sz w:val="26"/>
          <w:szCs w:val="26"/>
        </w:rPr>
        <w:tab/>
      </w:r>
      <w:r w:rsidRPr="009632B1">
        <w:rPr>
          <w:rFonts w:ascii="Arial Narrow" w:hAnsi="Arial Narrow"/>
          <w:b/>
          <w:bCs/>
          <w:sz w:val="26"/>
          <w:szCs w:val="26"/>
        </w:rPr>
        <w:t>Principal</w:t>
      </w:r>
    </w:p>
    <w:p w14:paraId="070C7656" w14:textId="68F99B95" w:rsidR="00233427" w:rsidRPr="009632B1" w:rsidRDefault="00233427" w:rsidP="00390275">
      <w:pPr>
        <w:pStyle w:val="Sinespaciado"/>
        <w:ind w:left="2124"/>
        <w:jc w:val="both"/>
        <w:rPr>
          <w:rFonts w:ascii="Arial Narrow" w:hAnsi="Arial Narrow"/>
          <w:b/>
          <w:bCs/>
          <w:sz w:val="26"/>
          <w:szCs w:val="26"/>
        </w:rPr>
      </w:pPr>
      <w:r w:rsidRPr="009632B1">
        <w:rPr>
          <w:rFonts w:ascii="Arial Narrow" w:hAnsi="Arial Narrow"/>
          <w:b/>
          <w:bCs/>
          <w:sz w:val="26"/>
          <w:szCs w:val="26"/>
        </w:rPr>
        <w:t xml:space="preserve">ESCRITO </w:t>
      </w:r>
      <w:r w:rsidR="00390275" w:rsidRPr="009632B1">
        <w:rPr>
          <w:rFonts w:ascii="Arial Narrow" w:hAnsi="Arial Narrow"/>
          <w:b/>
          <w:bCs/>
          <w:sz w:val="26"/>
          <w:szCs w:val="26"/>
        </w:rPr>
        <w:tab/>
      </w:r>
      <w:r w:rsidR="00390275" w:rsidRPr="009632B1">
        <w:rPr>
          <w:rFonts w:ascii="Arial Narrow" w:hAnsi="Arial Narrow"/>
          <w:b/>
          <w:bCs/>
          <w:sz w:val="26"/>
          <w:szCs w:val="26"/>
        </w:rPr>
        <w:tab/>
      </w:r>
      <w:r w:rsidR="00390275" w:rsidRPr="009632B1">
        <w:rPr>
          <w:rFonts w:ascii="Arial Narrow" w:hAnsi="Arial Narrow"/>
          <w:b/>
          <w:bCs/>
          <w:sz w:val="26"/>
          <w:szCs w:val="26"/>
        </w:rPr>
        <w:tab/>
      </w:r>
      <w:r w:rsidRPr="009632B1">
        <w:rPr>
          <w:rFonts w:ascii="Arial Narrow" w:hAnsi="Arial Narrow"/>
          <w:b/>
          <w:bCs/>
          <w:sz w:val="26"/>
          <w:szCs w:val="26"/>
        </w:rPr>
        <w:t>01-2022</w:t>
      </w:r>
    </w:p>
    <w:p w14:paraId="0D4DFF9C" w14:textId="46FAF58F" w:rsidR="00233427" w:rsidRPr="009632B1" w:rsidRDefault="00233427" w:rsidP="00390275">
      <w:pPr>
        <w:pStyle w:val="Sinespaciado"/>
        <w:ind w:left="2124"/>
        <w:jc w:val="both"/>
        <w:rPr>
          <w:rFonts w:ascii="Arial Narrow" w:hAnsi="Arial Narrow"/>
          <w:b/>
          <w:bCs/>
          <w:sz w:val="26"/>
          <w:szCs w:val="26"/>
        </w:rPr>
      </w:pPr>
      <w:r w:rsidRPr="009632B1">
        <w:rPr>
          <w:rFonts w:ascii="Arial Narrow" w:hAnsi="Arial Narrow"/>
          <w:b/>
          <w:bCs/>
          <w:sz w:val="26"/>
          <w:szCs w:val="26"/>
        </w:rPr>
        <w:t>SUMILLA</w:t>
      </w:r>
      <w:r w:rsidR="00E552D5" w:rsidRPr="009632B1">
        <w:rPr>
          <w:rFonts w:ascii="Arial Narrow" w:hAnsi="Arial Narrow"/>
          <w:b/>
          <w:bCs/>
          <w:sz w:val="26"/>
          <w:szCs w:val="26"/>
        </w:rPr>
        <w:t xml:space="preserve"> </w:t>
      </w:r>
      <w:r w:rsidR="00390275" w:rsidRPr="009632B1">
        <w:rPr>
          <w:rFonts w:ascii="Arial Narrow" w:hAnsi="Arial Narrow"/>
          <w:b/>
          <w:bCs/>
          <w:sz w:val="26"/>
          <w:szCs w:val="26"/>
        </w:rPr>
        <w:tab/>
      </w:r>
      <w:r w:rsidR="00390275" w:rsidRPr="009632B1">
        <w:rPr>
          <w:rFonts w:ascii="Arial Narrow" w:hAnsi="Arial Narrow"/>
          <w:b/>
          <w:bCs/>
          <w:sz w:val="26"/>
          <w:szCs w:val="26"/>
        </w:rPr>
        <w:tab/>
      </w:r>
      <w:r w:rsidR="00390275" w:rsidRPr="009632B1">
        <w:rPr>
          <w:rFonts w:ascii="Arial Narrow" w:hAnsi="Arial Narrow"/>
          <w:b/>
          <w:bCs/>
          <w:sz w:val="26"/>
          <w:szCs w:val="26"/>
        </w:rPr>
        <w:tab/>
      </w:r>
      <w:r w:rsidR="00E552D5" w:rsidRPr="009632B1">
        <w:rPr>
          <w:rFonts w:ascii="Arial Narrow" w:hAnsi="Arial Narrow"/>
          <w:b/>
          <w:bCs/>
          <w:sz w:val="26"/>
          <w:szCs w:val="26"/>
        </w:rPr>
        <w:t>Solicito se me otorgue el beneficio de prestación alimentaria</w:t>
      </w:r>
      <w:r w:rsidR="00390275" w:rsidRPr="009632B1">
        <w:rPr>
          <w:rFonts w:ascii="Arial Narrow" w:hAnsi="Arial Narrow"/>
          <w:b/>
          <w:bCs/>
          <w:sz w:val="26"/>
          <w:szCs w:val="26"/>
        </w:rPr>
        <w:t xml:space="preserve"> previsto en la Ley 28051</w:t>
      </w:r>
    </w:p>
    <w:p w14:paraId="5E3BFB88" w14:textId="77777777" w:rsidR="00390275" w:rsidRPr="009632B1" w:rsidRDefault="00390275" w:rsidP="00390275">
      <w:pPr>
        <w:pStyle w:val="Sinespaciado"/>
        <w:jc w:val="both"/>
        <w:rPr>
          <w:rFonts w:ascii="Arial Narrow" w:hAnsi="Arial Narrow"/>
          <w:b/>
          <w:bCs/>
          <w:sz w:val="26"/>
          <w:szCs w:val="26"/>
        </w:rPr>
      </w:pPr>
    </w:p>
    <w:p w14:paraId="10CA9B7E" w14:textId="24AB37DB" w:rsidR="00233427" w:rsidRPr="009632B1" w:rsidRDefault="00233427" w:rsidP="00390275">
      <w:pPr>
        <w:pStyle w:val="Sinespaciado"/>
        <w:jc w:val="both"/>
        <w:rPr>
          <w:rFonts w:ascii="Arial Narrow" w:hAnsi="Arial Narrow"/>
          <w:b/>
          <w:bCs/>
          <w:sz w:val="26"/>
          <w:szCs w:val="26"/>
        </w:rPr>
      </w:pPr>
      <w:r w:rsidRPr="009632B1">
        <w:rPr>
          <w:rFonts w:ascii="Arial Narrow" w:hAnsi="Arial Narrow"/>
          <w:b/>
          <w:bCs/>
          <w:sz w:val="26"/>
          <w:szCs w:val="26"/>
        </w:rPr>
        <w:t>SEÑOR JUEZ ESPECIALIZADO DE TRABAJO</w:t>
      </w:r>
    </w:p>
    <w:p w14:paraId="578A9C48" w14:textId="77777777" w:rsidR="00390275" w:rsidRPr="009632B1" w:rsidRDefault="00390275" w:rsidP="00390275">
      <w:pPr>
        <w:pStyle w:val="Sinespaciado"/>
        <w:jc w:val="both"/>
        <w:rPr>
          <w:rFonts w:ascii="Arial Narrow" w:hAnsi="Arial Narrow"/>
          <w:b/>
          <w:bCs/>
          <w:sz w:val="26"/>
          <w:szCs w:val="26"/>
        </w:rPr>
      </w:pPr>
    </w:p>
    <w:p w14:paraId="2A658752" w14:textId="068939E1" w:rsidR="00233427" w:rsidRPr="009632B1" w:rsidRDefault="008044D4" w:rsidP="00390275">
      <w:pPr>
        <w:pStyle w:val="Sinespaciado"/>
        <w:ind w:left="2124"/>
        <w:jc w:val="both"/>
        <w:rPr>
          <w:rFonts w:ascii="Arial Narrow" w:hAnsi="Arial Narrow"/>
          <w:sz w:val="26"/>
          <w:szCs w:val="26"/>
        </w:rPr>
      </w:pPr>
      <w:r>
        <w:rPr>
          <w:rFonts w:ascii="Arial Narrow" w:hAnsi="Arial Narrow"/>
          <w:b/>
          <w:bCs/>
          <w:sz w:val="26"/>
          <w:szCs w:val="26"/>
        </w:rPr>
        <w:t>(…nombres y apellidos del obrero municipal…)</w:t>
      </w:r>
      <w:r w:rsidR="00233427" w:rsidRPr="009632B1">
        <w:rPr>
          <w:rFonts w:ascii="Arial Narrow" w:hAnsi="Arial Narrow"/>
          <w:sz w:val="26"/>
          <w:szCs w:val="26"/>
        </w:rPr>
        <w:t xml:space="preserve">, identificado con DNI </w:t>
      </w:r>
      <w:r>
        <w:rPr>
          <w:rFonts w:ascii="Arial Narrow" w:hAnsi="Arial Narrow"/>
          <w:sz w:val="26"/>
          <w:szCs w:val="26"/>
        </w:rPr>
        <w:t>Nro. (…)</w:t>
      </w:r>
      <w:r w:rsidR="00233427" w:rsidRPr="009632B1">
        <w:rPr>
          <w:rFonts w:ascii="Arial Narrow" w:hAnsi="Arial Narrow"/>
          <w:sz w:val="26"/>
          <w:szCs w:val="26"/>
        </w:rPr>
        <w:t xml:space="preserve">, con domicilio real en </w:t>
      </w:r>
      <w:r>
        <w:rPr>
          <w:rFonts w:ascii="Arial Narrow" w:hAnsi="Arial Narrow"/>
          <w:sz w:val="26"/>
          <w:szCs w:val="26"/>
        </w:rPr>
        <w:t>(…indicar donde vive…)</w:t>
      </w:r>
      <w:r w:rsidR="00233427" w:rsidRPr="009632B1">
        <w:rPr>
          <w:rFonts w:ascii="Arial Narrow" w:hAnsi="Arial Narrow"/>
          <w:sz w:val="26"/>
          <w:szCs w:val="26"/>
        </w:rPr>
        <w:t xml:space="preserve">, con domicilio procesal en (…), con domicilio procesal electrónico en la casilla judicial </w:t>
      </w:r>
      <w:r>
        <w:rPr>
          <w:rFonts w:ascii="Arial Narrow" w:hAnsi="Arial Narrow"/>
          <w:sz w:val="26"/>
          <w:szCs w:val="26"/>
        </w:rPr>
        <w:t>(…)</w:t>
      </w:r>
      <w:r w:rsidR="00233427" w:rsidRPr="009632B1">
        <w:rPr>
          <w:rFonts w:ascii="Arial Narrow" w:hAnsi="Arial Narrow"/>
          <w:sz w:val="26"/>
          <w:szCs w:val="26"/>
        </w:rPr>
        <w:t>; a Ud., respetuosamente, digo:</w:t>
      </w:r>
    </w:p>
    <w:p w14:paraId="6B82A9B8" w14:textId="77777777" w:rsidR="00390275" w:rsidRPr="009632B1" w:rsidRDefault="00390275" w:rsidP="00390275">
      <w:pPr>
        <w:pStyle w:val="Sinespaciado"/>
        <w:jc w:val="both"/>
        <w:rPr>
          <w:rFonts w:ascii="Arial Narrow" w:hAnsi="Arial Narrow"/>
          <w:sz w:val="26"/>
          <w:szCs w:val="26"/>
        </w:rPr>
      </w:pPr>
    </w:p>
    <w:p w14:paraId="6921BE5A" w14:textId="68E154B7" w:rsidR="00233427"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I. </w:t>
      </w:r>
      <w:r w:rsidR="00233427" w:rsidRPr="009632B1">
        <w:rPr>
          <w:rFonts w:ascii="Arial Narrow" w:hAnsi="Arial Narrow"/>
          <w:b/>
          <w:bCs/>
          <w:sz w:val="26"/>
          <w:szCs w:val="26"/>
        </w:rPr>
        <w:t>COMPETENCIA</w:t>
      </w:r>
      <w:r w:rsidR="00F77E69" w:rsidRPr="009632B1">
        <w:rPr>
          <w:rFonts w:ascii="Arial Narrow" w:hAnsi="Arial Narrow"/>
          <w:b/>
          <w:bCs/>
          <w:sz w:val="26"/>
          <w:szCs w:val="26"/>
        </w:rPr>
        <w:t xml:space="preserve"> Y VÍA PROCEDIMENTAL</w:t>
      </w:r>
    </w:p>
    <w:p w14:paraId="3EC4CE65" w14:textId="2C7CD5B7" w:rsidR="00F77E69" w:rsidRPr="009632B1" w:rsidRDefault="00F77E69" w:rsidP="00390275">
      <w:pPr>
        <w:pStyle w:val="Sinespaciado"/>
        <w:jc w:val="both"/>
        <w:rPr>
          <w:rFonts w:ascii="Arial Narrow" w:hAnsi="Arial Narrow"/>
          <w:sz w:val="26"/>
          <w:szCs w:val="26"/>
        </w:rPr>
      </w:pPr>
      <w:r w:rsidRPr="009632B1">
        <w:rPr>
          <w:rFonts w:ascii="Arial Narrow" w:hAnsi="Arial Narrow"/>
          <w:sz w:val="26"/>
          <w:szCs w:val="26"/>
        </w:rPr>
        <w:t xml:space="preserve">El juzgado especializado de trabajo es competente para conocer el presente proceso ordinario laboral conforme al artículo 2, inciso 1 de la Ley 29497 – Nueva Ley Procesal del Trabajo – que indica </w:t>
      </w:r>
      <w:r w:rsidRPr="009632B1">
        <w:rPr>
          <w:rFonts w:ascii="Arial Narrow" w:hAnsi="Arial Narrow"/>
          <w:i/>
          <w:iCs/>
          <w:sz w:val="26"/>
          <w:szCs w:val="26"/>
        </w:rPr>
        <w:t xml:space="preserve">“Los juzgados especializados de trabajo conocen de los siguientes procesos: 1. En proceso ordinario laboral, todas las pretensiones relativas a la protección de derechos individuales, plurales o colectivos, originadas con ocasión de la prestación </w:t>
      </w:r>
      <w:r w:rsidRPr="009632B1">
        <w:rPr>
          <w:rFonts w:ascii="Arial Narrow" w:hAnsi="Arial Narrow"/>
          <w:i/>
          <w:iCs/>
          <w:sz w:val="26"/>
          <w:szCs w:val="26"/>
        </w:rPr>
        <w:lastRenderedPageBreak/>
        <w:t>personal de servicios de naturaleza laboral, formativa o cooperativista, referidas a aspectos sustanciales o conexos, incluso previos o posteriores a la prestación efectiva de los servicios</w:t>
      </w:r>
      <w:r w:rsidR="00390275" w:rsidRPr="009632B1">
        <w:rPr>
          <w:rFonts w:ascii="Arial Narrow" w:hAnsi="Arial Narrow"/>
          <w:i/>
          <w:iCs/>
          <w:sz w:val="26"/>
          <w:szCs w:val="26"/>
        </w:rPr>
        <w:t>”</w:t>
      </w:r>
      <w:r w:rsidRPr="009632B1">
        <w:rPr>
          <w:rFonts w:ascii="Arial Narrow" w:hAnsi="Arial Narrow"/>
          <w:sz w:val="26"/>
          <w:szCs w:val="26"/>
        </w:rPr>
        <w:t>.</w:t>
      </w:r>
    </w:p>
    <w:p w14:paraId="679B76C7" w14:textId="77777777" w:rsidR="00390275" w:rsidRPr="009632B1" w:rsidRDefault="00390275" w:rsidP="00390275">
      <w:pPr>
        <w:pStyle w:val="Sinespaciado"/>
        <w:jc w:val="both"/>
        <w:rPr>
          <w:rFonts w:ascii="Arial Narrow" w:hAnsi="Arial Narrow"/>
          <w:sz w:val="26"/>
          <w:szCs w:val="26"/>
        </w:rPr>
      </w:pPr>
    </w:p>
    <w:p w14:paraId="309C6D4B" w14:textId="3083D85A" w:rsidR="00F77E69"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II. </w:t>
      </w:r>
      <w:r w:rsidR="00F77E69" w:rsidRPr="009632B1">
        <w:rPr>
          <w:rFonts w:ascii="Arial Narrow" w:hAnsi="Arial Narrow"/>
          <w:b/>
          <w:bCs/>
          <w:sz w:val="26"/>
          <w:szCs w:val="26"/>
        </w:rPr>
        <w:t>DEMANDADO Y DIRECCIÓN DOMICILIARIA</w:t>
      </w:r>
    </w:p>
    <w:p w14:paraId="20385FBB" w14:textId="78B48723" w:rsidR="00F77E69" w:rsidRPr="009632B1" w:rsidRDefault="00F77E69" w:rsidP="00390275">
      <w:pPr>
        <w:pStyle w:val="Sinespaciado"/>
        <w:jc w:val="both"/>
        <w:rPr>
          <w:rFonts w:ascii="Arial Narrow" w:hAnsi="Arial Narrow"/>
          <w:sz w:val="26"/>
          <w:szCs w:val="26"/>
        </w:rPr>
      </w:pPr>
      <w:r w:rsidRPr="009632B1">
        <w:rPr>
          <w:rFonts w:ascii="Arial Narrow" w:hAnsi="Arial Narrow"/>
          <w:b/>
          <w:bCs/>
          <w:sz w:val="26"/>
          <w:szCs w:val="26"/>
        </w:rPr>
        <w:t xml:space="preserve">MUNICIPALIDAD </w:t>
      </w:r>
      <w:r w:rsidR="008044D4">
        <w:rPr>
          <w:rFonts w:ascii="Arial Narrow" w:hAnsi="Arial Narrow"/>
          <w:b/>
          <w:bCs/>
          <w:sz w:val="26"/>
          <w:szCs w:val="26"/>
        </w:rPr>
        <w:t>(…indicar la denominación de la municipalidad provincial o distrital…)</w:t>
      </w:r>
      <w:r w:rsidRPr="009632B1">
        <w:rPr>
          <w:rFonts w:ascii="Arial Narrow" w:hAnsi="Arial Narrow"/>
          <w:sz w:val="26"/>
          <w:szCs w:val="26"/>
        </w:rPr>
        <w:t xml:space="preserve">, debidamente representado por su Alcalde </w:t>
      </w:r>
      <w:r w:rsidR="008044D4">
        <w:rPr>
          <w:rFonts w:ascii="Arial Narrow" w:hAnsi="Arial Narrow"/>
          <w:sz w:val="26"/>
          <w:szCs w:val="26"/>
        </w:rPr>
        <w:t>Sr. (…)</w:t>
      </w:r>
      <w:r w:rsidRPr="009632B1">
        <w:rPr>
          <w:rFonts w:ascii="Arial Narrow" w:hAnsi="Arial Narrow"/>
          <w:sz w:val="26"/>
          <w:szCs w:val="26"/>
        </w:rPr>
        <w:t xml:space="preserve">, con dirección domiciliaria en </w:t>
      </w:r>
      <w:r w:rsidR="008044D4">
        <w:rPr>
          <w:rFonts w:ascii="Arial Narrow" w:hAnsi="Arial Narrow"/>
          <w:sz w:val="26"/>
          <w:szCs w:val="26"/>
        </w:rPr>
        <w:t>(…)</w:t>
      </w:r>
      <w:r w:rsidR="00DE6E95" w:rsidRPr="009632B1">
        <w:rPr>
          <w:rFonts w:ascii="Arial Narrow" w:hAnsi="Arial Narrow"/>
          <w:sz w:val="26"/>
          <w:szCs w:val="26"/>
        </w:rPr>
        <w:t>.</w:t>
      </w:r>
    </w:p>
    <w:p w14:paraId="73859BED" w14:textId="77777777" w:rsidR="00390275" w:rsidRPr="009632B1" w:rsidRDefault="00390275" w:rsidP="00390275">
      <w:pPr>
        <w:pStyle w:val="Sinespaciado"/>
        <w:jc w:val="both"/>
        <w:rPr>
          <w:rFonts w:ascii="Arial Narrow" w:hAnsi="Arial Narrow"/>
          <w:sz w:val="26"/>
          <w:szCs w:val="26"/>
        </w:rPr>
      </w:pPr>
    </w:p>
    <w:p w14:paraId="00A6CC0E" w14:textId="4C4EB5E4" w:rsidR="00DE6E95"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III. </w:t>
      </w:r>
      <w:r w:rsidR="00DE6E95" w:rsidRPr="009632B1">
        <w:rPr>
          <w:rFonts w:ascii="Arial Narrow" w:hAnsi="Arial Narrow"/>
          <w:b/>
          <w:bCs/>
          <w:sz w:val="26"/>
          <w:szCs w:val="26"/>
        </w:rPr>
        <w:t>EMPLAZAMIENTO</w:t>
      </w:r>
    </w:p>
    <w:p w14:paraId="368F863C" w14:textId="132818ED"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 xml:space="preserve">En defensa de los intereses del Estado se deberá de emplazar con la presente demanda al </w:t>
      </w:r>
      <w:r w:rsidRPr="009632B1">
        <w:rPr>
          <w:rFonts w:ascii="Arial Narrow" w:hAnsi="Arial Narrow"/>
          <w:b/>
          <w:bCs/>
          <w:sz w:val="26"/>
          <w:szCs w:val="26"/>
        </w:rPr>
        <w:t xml:space="preserve">Procurador Público Municipal de la Municipalidad </w:t>
      </w:r>
      <w:r w:rsidR="008044D4">
        <w:rPr>
          <w:rFonts w:ascii="Arial Narrow" w:hAnsi="Arial Narrow"/>
          <w:b/>
          <w:bCs/>
          <w:sz w:val="26"/>
          <w:szCs w:val="26"/>
        </w:rPr>
        <w:t>(…)</w:t>
      </w:r>
      <w:r w:rsidRPr="009632B1">
        <w:rPr>
          <w:rFonts w:ascii="Arial Narrow" w:hAnsi="Arial Narrow"/>
          <w:sz w:val="26"/>
          <w:szCs w:val="26"/>
        </w:rPr>
        <w:t xml:space="preserve">, a quien se deberá de notificar en </w:t>
      </w:r>
      <w:r w:rsidR="008044D4">
        <w:rPr>
          <w:rFonts w:ascii="Arial Narrow" w:hAnsi="Arial Narrow"/>
          <w:sz w:val="26"/>
          <w:szCs w:val="26"/>
        </w:rPr>
        <w:t>(…)</w:t>
      </w:r>
    </w:p>
    <w:p w14:paraId="0711D95B" w14:textId="77777777" w:rsidR="00390275" w:rsidRPr="009632B1" w:rsidRDefault="00390275" w:rsidP="00390275">
      <w:pPr>
        <w:pStyle w:val="Sinespaciado"/>
        <w:jc w:val="both"/>
        <w:rPr>
          <w:rFonts w:ascii="Arial Narrow" w:hAnsi="Arial Narrow"/>
          <w:sz w:val="26"/>
          <w:szCs w:val="26"/>
        </w:rPr>
      </w:pPr>
    </w:p>
    <w:p w14:paraId="35DC1950" w14:textId="6C1AB7CD" w:rsidR="00F77E69"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IV. </w:t>
      </w:r>
      <w:r w:rsidR="00F77E69" w:rsidRPr="009632B1">
        <w:rPr>
          <w:rFonts w:ascii="Arial Narrow" w:hAnsi="Arial Narrow"/>
          <w:b/>
          <w:bCs/>
          <w:sz w:val="26"/>
          <w:szCs w:val="26"/>
        </w:rPr>
        <w:t>PETITORIO</w:t>
      </w:r>
    </w:p>
    <w:p w14:paraId="4845B403" w14:textId="580A2D9B" w:rsidR="00F77E69" w:rsidRPr="009632B1" w:rsidRDefault="00F77E69" w:rsidP="00390275">
      <w:pPr>
        <w:pStyle w:val="Sinespaciado"/>
        <w:jc w:val="both"/>
        <w:rPr>
          <w:rFonts w:ascii="Arial Narrow" w:hAnsi="Arial Narrow"/>
          <w:sz w:val="26"/>
          <w:szCs w:val="26"/>
        </w:rPr>
      </w:pPr>
      <w:r w:rsidRPr="009632B1">
        <w:rPr>
          <w:rFonts w:ascii="Arial Narrow" w:hAnsi="Arial Narrow"/>
          <w:sz w:val="26"/>
          <w:szCs w:val="26"/>
        </w:rPr>
        <w:t xml:space="preserve">En acumulación objetiva originaria alternativa de pretensiones, </w:t>
      </w:r>
    </w:p>
    <w:p w14:paraId="19847026" w14:textId="77777777" w:rsidR="00390275" w:rsidRPr="009632B1" w:rsidRDefault="00390275" w:rsidP="00390275">
      <w:pPr>
        <w:pStyle w:val="Sinespaciado"/>
        <w:jc w:val="both"/>
        <w:rPr>
          <w:rFonts w:ascii="Arial Narrow" w:hAnsi="Arial Narrow"/>
          <w:sz w:val="26"/>
          <w:szCs w:val="26"/>
        </w:rPr>
      </w:pPr>
    </w:p>
    <w:p w14:paraId="6A153BDA" w14:textId="0E3D5B7C" w:rsidR="00F77E69" w:rsidRPr="009632B1" w:rsidRDefault="00F77E69" w:rsidP="00390275">
      <w:pPr>
        <w:pStyle w:val="Sinespaciado"/>
        <w:jc w:val="both"/>
        <w:rPr>
          <w:rFonts w:ascii="Arial Narrow" w:hAnsi="Arial Narrow"/>
          <w:sz w:val="26"/>
          <w:szCs w:val="26"/>
        </w:rPr>
      </w:pPr>
      <w:r w:rsidRPr="009632B1">
        <w:rPr>
          <w:rFonts w:ascii="Arial Narrow" w:hAnsi="Arial Narrow"/>
          <w:b/>
          <w:bCs/>
          <w:sz w:val="26"/>
          <w:szCs w:val="26"/>
        </w:rPr>
        <w:t>Como pretensión principal</w:t>
      </w:r>
      <w:r w:rsidRPr="009632B1">
        <w:rPr>
          <w:rFonts w:ascii="Arial Narrow" w:hAnsi="Arial Narrow"/>
          <w:sz w:val="26"/>
          <w:szCs w:val="26"/>
        </w:rPr>
        <w:t xml:space="preserve">, solicito se disponga el otorgamiento del beneficio de prestaciones alimentarias con fines promocionales </w:t>
      </w:r>
      <w:r w:rsidRPr="009632B1">
        <w:rPr>
          <w:rFonts w:ascii="Arial Narrow" w:hAnsi="Arial Narrow"/>
          <w:b/>
          <w:bCs/>
          <w:sz w:val="26"/>
          <w:szCs w:val="26"/>
        </w:rPr>
        <w:t>bajo la modalidad de suministro directo</w:t>
      </w:r>
      <w:r w:rsidRPr="009632B1">
        <w:rPr>
          <w:rFonts w:ascii="Arial Narrow" w:hAnsi="Arial Narrow"/>
          <w:sz w:val="26"/>
          <w:szCs w:val="26"/>
        </w:rPr>
        <w:t xml:space="preserve"> en cumplimiento del artículo 1 y artículo 2 literal a) de la Ley 28051 - Ley de prestaciones alimentarias en beneficio de los trabajadores sujetos al régimen laboral de la actividad privada</w:t>
      </w:r>
      <w:r w:rsidR="00390275" w:rsidRPr="009632B1">
        <w:rPr>
          <w:rFonts w:ascii="Arial Narrow" w:hAnsi="Arial Narrow"/>
          <w:sz w:val="26"/>
          <w:szCs w:val="26"/>
        </w:rPr>
        <w:t xml:space="preserve"> -.</w:t>
      </w:r>
    </w:p>
    <w:p w14:paraId="62EB5D71" w14:textId="77777777" w:rsidR="00390275" w:rsidRPr="009632B1" w:rsidRDefault="00390275" w:rsidP="00390275">
      <w:pPr>
        <w:pStyle w:val="Sinespaciado"/>
        <w:jc w:val="both"/>
        <w:rPr>
          <w:rFonts w:ascii="Arial Narrow" w:hAnsi="Arial Narrow"/>
          <w:sz w:val="26"/>
          <w:szCs w:val="26"/>
        </w:rPr>
      </w:pPr>
    </w:p>
    <w:p w14:paraId="04C15329" w14:textId="3295EE76" w:rsidR="00F77E69" w:rsidRPr="009632B1" w:rsidRDefault="00F77E69" w:rsidP="00390275">
      <w:pPr>
        <w:pStyle w:val="Sinespaciado"/>
        <w:jc w:val="both"/>
        <w:rPr>
          <w:rFonts w:ascii="Arial Narrow" w:hAnsi="Arial Narrow"/>
          <w:sz w:val="26"/>
          <w:szCs w:val="26"/>
        </w:rPr>
      </w:pPr>
      <w:r w:rsidRPr="009632B1">
        <w:rPr>
          <w:rFonts w:ascii="Arial Narrow" w:hAnsi="Arial Narrow"/>
          <w:b/>
          <w:bCs/>
          <w:sz w:val="26"/>
          <w:szCs w:val="26"/>
        </w:rPr>
        <w:t>Como pretensión alternativa</w:t>
      </w:r>
      <w:r w:rsidRPr="009632B1">
        <w:rPr>
          <w:rFonts w:ascii="Arial Narrow" w:hAnsi="Arial Narrow"/>
          <w:sz w:val="26"/>
          <w:szCs w:val="26"/>
        </w:rPr>
        <w:t xml:space="preserve">, solicito se disponga el otorgamiento del beneficio de prestaciones alimentarias con fines promocionales </w:t>
      </w:r>
      <w:r w:rsidRPr="009632B1">
        <w:rPr>
          <w:rFonts w:ascii="Arial Narrow" w:hAnsi="Arial Narrow"/>
          <w:b/>
          <w:bCs/>
          <w:sz w:val="26"/>
          <w:szCs w:val="26"/>
        </w:rPr>
        <w:t>bajo la modalidad de suministro indirecto</w:t>
      </w:r>
      <w:r w:rsidRPr="009632B1">
        <w:rPr>
          <w:rFonts w:ascii="Arial Narrow" w:hAnsi="Arial Narrow"/>
          <w:sz w:val="26"/>
          <w:szCs w:val="26"/>
        </w:rPr>
        <w:t xml:space="preserve"> en cumplimiento del artículo 1 y artículo 2 literal a) de la Ley 28051 - Ley de prestaciones alimentarias en beneficio de los trabajadores sujetos al régimen laboral de la actividad privada</w:t>
      </w:r>
      <w:r w:rsidR="008044D4">
        <w:rPr>
          <w:rStyle w:val="Refdenotaalpie"/>
          <w:rFonts w:ascii="Arial Narrow" w:hAnsi="Arial Narrow"/>
          <w:sz w:val="26"/>
          <w:szCs w:val="26"/>
        </w:rPr>
        <w:footnoteReference w:id="2"/>
      </w:r>
    </w:p>
    <w:p w14:paraId="335DA6D7" w14:textId="4BA5F7EE" w:rsidR="00F77E69" w:rsidRPr="009632B1" w:rsidRDefault="00F77E69" w:rsidP="00390275">
      <w:pPr>
        <w:pStyle w:val="Sinespaciado"/>
        <w:jc w:val="both"/>
        <w:rPr>
          <w:rFonts w:ascii="Arial Narrow" w:hAnsi="Arial Narrow"/>
          <w:sz w:val="26"/>
          <w:szCs w:val="26"/>
        </w:rPr>
      </w:pPr>
      <w:r w:rsidRPr="009632B1">
        <w:rPr>
          <w:rFonts w:ascii="Arial Narrow" w:hAnsi="Arial Narrow"/>
          <w:sz w:val="26"/>
          <w:szCs w:val="26"/>
        </w:rPr>
        <w:t xml:space="preserve"> </w:t>
      </w:r>
    </w:p>
    <w:p w14:paraId="28EA5A70" w14:textId="6226C9B9" w:rsidR="00233427"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V. </w:t>
      </w:r>
      <w:r w:rsidR="00233427" w:rsidRPr="009632B1">
        <w:rPr>
          <w:rFonts w:ascii="Arial Narrow" w:hAnsi="Arial Narrow"/>
          <w:b/>
          <w:bCs/>
          <w:sz w:val="26"/>
          <w:szCs w:val="26"/>
        </w:rPr>
        <w:t xml:space="preserve">FUNDAMENTOS </w:t>
      </w:r>
      <w:r w:rsidR="00DE6E95" w:rsidRPr="009632B1">
        <w:rPr>
          <w:rFonts w:ascii="Arial Narrow" w:hAnsi="Arial Narrow"/>
          <w:b/>
          <w:bCs/>
          <w:sz w:val="26"/>
          <w:szCs w:val="26"/>
        </w:rPr>
        <w:t>FÁCTICA</w:t>
      </w:r>
    </w:p>
    <w:p w14:paraId="5176062A" w14:textId="77777777" w:rsidR="00390275" w:rsidRPr="009632B1" w:rsidRDefault="00390275" w:rsidP="00390275">
      <w:pPr>
        <w:pStyle w:val="Sinespaciado"/>
        <w:jc w:val="both"/>
        <w:rPr>
          <w:rFonts w:ascii="Arial Narrow" w:hAnsi="Arial Narrow"/>
          <w:b/>
          <w:bCs/>
          <w:sz w:val="26"/>
          <w:szCs w:val="26"/>
        </w:rPr>
      </w:pPr>
    </w:p>
    <w:p w14:paraId="28AA2731" w14:textId="08BE8AD6" w:rsidR="00DE6E95"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A. </w:t>
      </w:r>
      <w:r w:rsidR="00DE6E95" w:rsidRPr="009632B1">
        <w:rPr>
          <w:rFonts w:ascii="Arial Narrow" w:hAnsi="Arial Narrow"/>
          <w:b/>
          <w:bCs/>
          <w:sz w:val="26"/>
          <w:szCs w:val="26"/>
        </w:rPr>
        <w:t>D</w:t>
      </w:r>
      <w:r w:rsidR="005965D1" w:rsidRPr="009632B1">
        <w:rPr>
          <w:rFonts w:ascii="Arial Narrow" w:hAnsi="Arial Narrow"/>
          <w:b/>
          <w:bCs/>
          <w:sz w:val="26"/>
          <w:szCs w:val="26"/>
        </w:rPr>
        <w:t>atos de la relación laboral</w:t>
      </w:r>
    </w:p>
    <w:p w14:paraId="2E330724" w14:textId="7CE9C2EB"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Fecha de Ingreso (…)</w:t>
      </w:r>
    </w:p>
    <w:p w14:paraId="3BD0462B" w14:textId="1FECBBE0"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Cargo desempeñado Obrero Municipal</w:t>
      </w:r>
    </w:p>
    <w:p w14:paraId="42A21C59" w14:textId="436A345B"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Régimen laboral Régimen laboral privado del Decreto Legislativo 728</w:t>
      </w:r>
    </w:p>
    <w:p w14:paraId="09E92702" w14:textId="07898C53"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Última remuneración (…)</w:t>
      </w:r>
    </w:p>
    <w:p w14:paraId="5A063E7A" w14:textId="77777777" w:rsidR="00390275" w:rsidRPr="009632B1" w:rsidRDefault="00390275" w:rsidP="00390275">
      <w:pPr>
        <w:pStyle w:val="Sinespaciado"/>
        <w:jc w:val="both"/>
        <w:rPr>
          <w:rFonts w:ascii="Arial Narrow" w:hAnsi="Arial Narrow"/>
          <w:sz w:val="26"/>
          <w:szCs w:val="26"/>
        </w:rPr>
      </w:pPr>
    </w:p>
    <w:p w14:paraId="780424B6" w14:textId="1CE859FA" w:rsidR="00DE6E95" w:rsidRPr="009632B1" w:rsidRDefault="00390275" w:rsidP="00390275">
      <w:pPr>
        <w:pStyle w:val="Sinespaciado"/>
        <w:jc w:val="both"/>
        <w:rPr>
          <w:rFonts w:ascii="Arial Narrow" w:hAnsi="Arial Narrow"/>
          <w:b/>
          <w:bCs/>
          <w:sz w:val="26"/>
          <w:szCs w:val="26"/>
        </w:rPr>
      </w:pPr>
      <w:r w:rsidRPr="009632B1">
        <w:rPr>
          <w:rFonts w:ascii="Arial Narrow" w:hAnsi="Arial Narrow"/>
          <w:b/>
          <w:bCs/>
          <w:sz w:val="26"/>
          <w:szCs w:val="26"/>
        </w:rPr>
        <w:t xml:space="preserve">B. </w:t>
      </w:r>
      <w:r w:rsidR="00DE6E95" w:rsidRPr="009632B1">
        <w:rPr>
          <w:rFonts w:ascii="Arial Narrow" w:hAnsi="Arial Narrow"/>
          <w:b/>
          <w:bCs/>
          <w:sz w:val="26"/>
          <w:szCs w:val="26"/>
        </w:rPr>
        <w:t>J</w:t>
      </w:r>
      <w:r w:rsidR="005965D1" w:rsidRPr="009632B1">
        <w:rPr>
          <w:rFonts w:ascii="Arial Narrow" w:hAnsi="Arial Narrow"/>
          <w:b/>
          <w:bCs/>
          <w:sz w:val="26"/>
          <w:szCs w:val="26"/>
        </w:rPr>
        <w:t>ustificación del contenido del petitorio</w:t>
      </w:r>
    </w:p>
    <w:p w14:paraId="0343712B" w14:textId="326571A9" w:rsidR="00E24275" w:rsidRPr="009632B1" w:rsidRDefault="00390275" w:rsidP="00390275">
      <w:pPr>
        <w:pStyle w:val="Sinespaciado"/>
        <w:jc w:val="both"/>
        <w:rPr>
          <w:rFonts w:ascii="Arial Narrow" w:hAnsi="Arial Narrow"/>
          <w:sz w:val="26"/>
          <w:szCs w:val="26"/>
        </w:rPr>
      </w:pPr>
      <w:r w:rsidRPr="009632B1">
        <w:rPr>
          <w:rFonts w:ascii="Arial Narrow" w:hAnsi="Arial Narrow"/>
          <w:sz w:val="26"/>
          <w:szCs w:val="26"/>
        </w:rPr>
        <w:lastRenderedPageBreak/>
        <w:t xml:space="preserve">1. </w:t>
      </w:r>
      <w:r w:rsidR="00E24275" w:rsidRPr="009632B1">
        <w:rPr>
          <w:rFonts w:ascii="Arial Narrow" w:hAnsi="Arial Narrow"/>
          <w:sz w:val="26"/>
          <w:szCs w:val="26"/>
        </w:rPr>
        <w:t>El demandante es obrero municipal permanente de la municipalidad demandada bajo el régimen laboral privado del Decreto Legislativo 728 conforme al artículo 37, segundo párrafo, de la Ley 27972 – Ley Orgánica de Municipalidades - que indica</w:t>
      </w:r>
    </w:p>
    <w:p w14:paraId="78C63729" w14:textId="77777777" w:rsidR="00390275" w:rsidRPr="009632B1" w:rsidRDefault="00390275" w:rsidP="00390275">
      <w:pPr>
        <w:pStyle w:val="Sinespaciado"/>
        <w:jc w:val="both"/>
        <w:rPr>
          <w:rFonts w:ascii="Arial Narrow" w:hAnsi="Arial Narrow"/>
          <w:sz w:val="26"/>
          <w:szCs w:val="26"/>
        </w:rPr>
      </w:pPr>
    </w:p>
    <w:p w14:paraId="77F39C8A" w14:textId="77777777" w:rsidR="00390275" w:rsidRPr="009632B1" w:rsidRDefault="00E24275" w:rsidP="00390275">
      <w:pPr>
        <w:pStyle w:val="Sinespaciado"/>
        <w:jc w:val="both"/>
        <w:rPr>
          <w:rFonts w:ascii="Arial Narrow" w:hAnsi="Arial Narrow"/>
          <w:i/>
          <w:iCs/>
          <w:sz w:val="26"/>
          <w:szCs w:val="26"/>
        </w:rPr>
      </w:pPr>
      <w:r w:rsidRPr="009632B1">
        <w:rPr>
          <w:rFonts w:ascii="Arial Narrow" w:hAnsi="Arial Narrow"/>
          <w:i/>
          <w:iCs/>
          <w:sz w:val="26"/>
          <w:szCs w:val="26"/>
        </w:rPr>
        <w:t>“Los obreros que prestan sus servicios a las municipalidades son servidores públicos sujetos al régimen laboral de la actividad privada, reconociéndoles los derechos y beneficios inherentes a dicho régimen.</w:t>
      </w:r>
    </w:p>
    <w:p w14:paraId="158DD1E1" w14:textId="6B0F0976" w:rsidR="00E24275" w:rsidRPr="009632B1" w:rsidRDefault="00E24275" w:rsidP="00390275">
      <w:pPr>
        <w:pStyle w:val="Sinespaciado"/>
        <w:jc w:val="both"/>
        <w:rPr>
          <w:rFonts w:ascii="Arial Narrow" w:hAnsi="Arial Narrow"/>
          <w:sz w:val="26"/>
          <w:szCs w:val="26"/>
        </w:rPr>
      </w:pPr>
      <w:r w:rsidRPr="009632B1">
        <w:rPr>
          <w:rFonts w:ascii="Arial Narrow" w:hAnsi="Arial Narrow"/>
          <w:sz w:val="26"/>
          <w:szCs w:val="26"/>
        </w:rPr>
        <w:br/>
      </w:r>
      <w:r w:rsidR="00390275" w:rsidRPr="009632B1">
        <w:rPr>
          <w:rFonts w:ascii="Arial Narrow" w:hAnsi="Arial Narrow"/>
          <w:sz w:val="26"/>
          <w:szCs w:val="26"/>
        </w:rPr>
        <w:t xml:space="preserve">2. </w:t>
      </w:r>
      <w:r w:rsidRPr="009632B1">
        <w:rPr>
          <w:rFonts w:ascii="Arial Narrow" w:hAnsi="Arial Narrow"/>
          <w:sz w:val="26"/>
          <w:szCs w:val="26"/>
        </w:rPr>
        <w:t xml:space="preserve">Es del caso </w:t>
      </w:r>
      <w:proofErr w:type="gramStart"/>
      <w:r w:rsidRPr="009632B1">
        <w:rPr>
          <w:rFonts w:ascii="Arial Narrow" w:hAnsi="Arial Narrow"/>
          <w:sz w:val="26"/>
          <w:szCs w:val="26"/>
        </w:rPr>
        <w:t>que</w:t>
      </w:r>
      <w:proofErr w:type="gramEnd"/>
      <w:r w:rsidRPr="009632B1">
        <w:rPr>
          <w:rFonts w:ascii="Arial Narrow" w:hAnsi="Arial Narrow"/>
          <w:sz w:val="26"/>
          <w:szCs w:val="26"/>
        </w:rPr>
        <w:t xml:space="preserve"> en mi condición de obrero municipal, mi empleadora no cumple con otorgarme el beneficio de prestaciones alimentarias previsto en el primer párrafo del artículo 1 de la Ley 28051 – Ley de prestaciones alimentarias en beneficio de los trabajadores sujetos al régimen laboral de la actividad privada – que indica</w:t>
      </w:r>
    </w:p>
    <w:p w14:paraId="3AEAD679" w14:textId="77777777" w:rsidR="00390275" w:rsidRPr="009632B1" w:rsidRDefault="00390275" w:rsidP="00390275">
      <w:pPr>
        <w:pStyle w:val="Sinespaciado"/>
        <w:jc w:val="both"/>
        <w:rPr>
          <w:rFonts w:ascii="Arial Narrow" w:hAnsi="Arial Narrow"/>
          <w:sz w:val="26"/>
          <w:szCs w:val="26"/>
        </w:rPr>
      </w:pPr>
    </w:p>
    <w:p w14:paraId="1CAEE1E7" w14:textId="4D42C15C" w:rsidR="00E24275" w:rsidRPr="009632B1" w:rsidRDefault="00E24275" w:rsidP="00390275">
      <w:pPr>
        <w:pStyle w:val="Sinespaciado"/>
        <w:jc w:val="both"/>
        <w:rPr>
          <w:rFonts w:ascii="Arial Narrow" w:hAnsi="Arial Narrow"/>
          <w:i/>
          <w:iCs/>
          <w:sz w:val="26"/>
          <w:szCs w:val="26"/>
        </w:rPr>
      </w:pPr>
      <w:r w:rsidRPr="009632B1">
        <w:rPr>
          <w:rFonts w:ascii="Arial Narrow" w:hAnsi="Arial Narrow"/>
          <w:i/>
          <w:iCs/>
          <w:sz w:val="26"/>
          <w:szCs w:val="26"/>
        </w:rPr>
        <w:t>“La presente Ley establece el beneficio de prestaciones alimentarias con fines promocionales en favor de los trabajadores sujetos al régimen laboral de la actividad privada, con el objeto de mejorar sus ingresos, mediante la adquisición de bienes de consumo alimentario suministrados por su empleador con la participación de terceros en condiciones adecuadas”.</w:t>
      </w:r>
    </w:p>
    <w:p w14:paraId="5B481631" w14:textId="77777777" w:rsidR="00390275" w:rsidRPr="009632B1" w:rsidRDefault="00390275" w:rsidP="00390275">
      <w:pPr>
        <w:pStyle w:val="Sinespaciado"/>
        <w:jc w:val="both"/>
        <w:rPr>
          <w:rFonts w:ascii="Arial Narrow" w:hAnsi="Arial Narrow"/>
          <w:sz w:val="26"/>
          <w:szCs w:val="26"/>
        </w:rPr>
      </w:pPr>
    </w:p>
    <w:p w14:paraId="184C34E0" w14:textId="4EDC0B8C" w:rsidR="00390275"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t>3</w:t>
      </w:r>
      <w:r w:rsidR="00390275" w:rsidRPr="009632B1">
        <w:rPr>
          <w:rFonts w:ascii="Arial Narrow" w:hAnsi="Arial Narrow"/>
          <w:sz w:val="26"/>
          <w:szCs w:val="26"/>
        </w:rPr>
        <w:t>. Este beneficio de prestaciones alimentarias debe serme otorgado</w:t>
      </w:r>
      <w:r w:rsidRPr="009632B1">
        <w:rPr>
          <w:rFonts w:ascii="Arial Narrow" w:hAnsi="Arial Narrow"/>
          <w:sz w:val="26"/>
          <w:szCs w:val="26"/>
        </w:rPr>
        <w:t xml:space="preserve"> ya sea por suministro directo o indirecta conforme al artículo 2 de la Ley 28051 que indica</w:t>
      </w:r>
    </w:p>
    <w:p w14:paraId="47C40BF9" w14:textId="470C3AE7" w:rsidR="009632B1" w:rsidRPr="009632B1" w:rsidRDefault="009632B1" w:rsidP="009632B1">
      <w:pPr>
        <w:pStyle w:val="Sinespaciado"/>
        <w:rPr>
          <w:rFonts w:ascii="Arial Narrow" w:hAnsi="Arial Narrow"/>
          <w:sz w:val="26"/>
          <w:szCs w:val="26"/>
        </w:rPr>
      </w:pPr>
    </w:p>
    <w:p w14:paraId="6A07DC75" w14:textId="0386F442" w:rsidR="009632B1" w:rsidRPr="009632B1" w:rsidRDefault="009632B1" w:rsidP="009632B1">
      <w:pPr>
        <w:pStyle w:val="Sinespaciado"/>
        <w:jc w:val="both"/>
        <w:rPr>
          <w:rFonts w:ascii="Arial Narrow" w:hAnsi="Arial Narrow"/>
          <w:sz w:val="26"/>
          <w:szCs w:val="26"/>
        </w:rPr>
      </w:pPr>
      <w:r w:rsidRPr="009632B1">
        <w:rPr>
          <w:rFonts w:ascii="Arial Narrow" w:hAnsi="Arial Narrow"/>
          <w:i/>
          <w:iCs/>
          <w:sz w:val="26"/>
          <w:szCs w:val="26"/>
        </w:rPr>
        <w:t xml:space="preserve">“Las modalidades de la prestación pueden ser, sin que éstas sean excluyentes: a) Suministro directo: El que otorga el empleador valiéndose de los servicios de comedor o concesionario provisto en el centro de trabajo. En los casos de otorgamiento de este beneficio a la fecha de </w:t>
      </w:r>
      <w:proofErr w:type="gramStart"/>
      <w:r w:rsidRPr="009632B1">
        <w:rPr>
          <w:rFonts w:ascii="Arial Narrow" w:hAnsi="Arial Narrow"/>
          <w:i/>
          <w:iCs/>
          <w:sz w:val="26"/>
          <w:szCs w:val="26"/>
        </w:rPr>
        <w:t>entrada en vigencia</w:t>
      </w:r>
      <w:proofErr w:type="gramEnd"/>
      <w:r w:rsidRPr="009632B1">
        <w:rPr>
          <w:rFonts w:ascii="Arial Narrow" w:hAnsi="Arial Narrow"/>
          <w:i/>
          <w:iCs/>
          <w:sz w:val="26"/>
          <w:szCs w:val="26"/>
        </w:rPr>
        <w:t xml:space="preserve"> de la Ley por acto unilateral del empleador, costumbre o mediante convención colectiva, mantiene su naturaleza de remuneración computable. b) Suministro indirecto: b.1) El que se otorga a través de Empresas Administradoras que tienen convenios con el empleador, mediante la entrega de cupones, vales, u otros análogos, para la adquisición exclusiva de alimentos en establecimientos afiliados. b.2) El que se otorga mediante convenio con empresas proveedoras de alimentos debidamente inscritas en el Ministerio de Trabajo y Promoción del Empleo”</w:t>
      </w:r>
      <w:r w:rsidRPr="009632B1">
        <w:rPr>
          <w:rFonts w:ascii="Arial Narrow" w:hAnsi="Arial Narrow"/>
          <w:sz w:val="26"/>
          <w:szCs w:val="26"/>
        </w:rPr>
        <w:t>.</w:t>
      </w:r>
    </w:p>
    <w:p w14:paraId="3B3C9BE4" w14:textId="4AA15B9B" w:rsidR="009632B1" w:rsidRPr="009632B1" w:rsidRDefault="009632B1" w:rsidP="009632B1">
      <w:pPr>
        <w:pStyle w:val="Sinespaciado"/>
        <w:rPr>
          <w:rFonts w:ascii="Arial Narrow" w:hAnsi="Arial Narrow"/>
          <w:sz w:val="26"/>
          <w:szCs w:val="26"/>
        </w:rPr>
      </w:pPr>
    </w:p>
    <w:p w14:paraId="7DB0147F" w14:textId="11DE33E8" w:rsidR="009632B1"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t>4. En atención a esta norma, alternativamente, la municipalidad demandada podría cumplir con el otorgamiento del beneficio de prestaciones alimentarias que me corresponde, excluyentemente en suministro directo o indirecto.</w:t>
      </w:r>
    </w:p>
    <w:p w14:paraId="6E9A19F4" w14:textId="77777777" w:rsidR="00390275" w:rsidRPr="009632B1" w:rsidRDefault="00390275" w:rsidP="00390275">
      <w:pPr>
        <w:pStyle w:val="Sinespaciado"/>
        <w:jc w:val="both"/>
        <w:rPr>
          <w:rFonts w:ascii="Arial Narrow" w:hAnsi="Arial Narrow"/>
          <w:sz w:val="26"/>
          <w:szCs w:val="26"/>
        </w:rPr>
      </w:pPr>
    </w:p>
    <w:p w14:paraId="2504EA73" w14:textId="10CED1AF" w:rsidR="00233427" w:rsidRPr="009632B1" w:rsidRDefault="009632B1" w:rsidP="00390275">
      <w:pPr>
        <w:pStyle w:val="Sinespaciado"/>
        <w:jc w:val="both"/>
        <w:rPr>
          <w:rFonts w:ascii="Arial Narrow" w:hAnsi="Arial Narrow"/>
          <w:b/>
          <w:bCs/>
          <w:sz w:val="26"/>
          <w:szCs w:val="26"/>
        </w:rPr>
      </w:pPr>
      <w:r w:rsidRPr="009632B1">
        <w:rPr>
          <w:rFonts w:ascii="Arial Narrow" w:hAnsi="Arial Narrow"/>
          <w:b/>
          <w:bCs/>
          <w:sz w:val="26"/>
          <w:szCs w:val="26"/>
        </w:rPr>
        <w:t xml:space="preserve">VI. </w:t>
      </w:r>
      <w:r w:rsidR="00233427" w:rsidRPr="009632B1">
        <w:rPr>
          <w:rFonts w:ascii="Arial Narrow" w:hAnsi="Arial Narrow"/>
          <w:b/>
          <w:bCs/>
          <w:sz w:val="26"/>
          <w:szCs w:val="26"/>
        </w:rPr>
        <w:t>FUNDAMENTOS DE DERECHO</w:t>
      </w:r>
    </w:p>
    <w:p w14:paraId="33C9B020" w14:textId="549E0729" w:rsidR="009632B1"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t xml:space="preserve">1. </w:t>
      </w:r>
      <w:r w:rsidR="00B43971" w:rsidRPr="009632B1">
        <w:rPr>
          <w:rFonts w:ascii="Arial Narrow" w:hAnsi="Arial Narrow"/>
          <w:sz w:val="26"/>
          <w:szCs w:val="26"/>
        </w:rPr>
        <w:t>En el fundamento 2.2 del Informe Técnico 655-2018-SERVIR/GPGSC del 30 de abril del 2018 indica</w:t>
      </w:r>
    </w:p>
    <w:p w14:paraId="6BB6116A" w14:textId="77777777" w:rsidR="009632B1" w:rsidRPr="009632B1" w:rsidRDefault="009632B1" w:rsidP="00390275">
      <w:pPr>
        <w:pStyle w:val="Sinespaciado"/>
        <w:jc w:val="both"/>
        <w:rPr>
          <w:rFonts w:ascii="Arial Narrow" w:hAnsi="Arial Narrow"/>
          <w:sz w:val="26"/>
          <w:szCs w:val="26"/>
        </w:rPr>
      </w:pPr>
    </w:p>
    <w:p w14:paraId="1663D954" w14:textId="258FD335" w:rsidR="00B43971" w:rsidRPr="009632B1" w:rsidRDefault="00B43971" w:rsidP="00390275">
      <w:pPr>
        <w:pStyle w:val="Sinespaciado"/>
        <w:jc w:val="both"/>
        <w:rPr>
          <w:rFonts w:ascii="Arial Narrow" w:hAnsi="Arial Narrow"/>
          <w:i/>
          <w:iCs/>
          <w:sz w:val="26"/>
          <w:szCs w:val="26"/>
        </w:rPr>
      </w:pPr>
      <w:r w:rsidRPr="009632B1">
        <w:rPr>
          <w:rFonts w:ascii="Arial Narrow" w:hAnsi="Arial Narrow"/>
          <w:i/>
          <w:iCs/>
          <w:sz w:val="26"/>
          <w:szCs w:val="26"/>
        </w:rPr>
        <w:t>“</w:t>
      </w:r>
      <w:r w:rsidRPr="009632B1">
        <w:rPr>
          <w:rFonts w:ascii="Arial Narrow" w:hAnsi="Arial Narrow"/>
          <w:b/>
          <w:bCs/>
          <w:i/>
          <w:iCs/>
          <w:sz w:val="26"/>
          <w:szCs w:val="26"/>
        </w:rPr>
        <w:t xml:space="preserve">Las prestaciones alimentarias establecidas en la Ley 28051, Ley de prestaciones alimentarias en beneficio de los trabajadores sujetos al régimen laboral de la </w:t>
      </w:r>
      <w:r w:rsidRPr="009632B1">
        <w:rPr>
          <w:rFonts w:ascii="Arial Narrow" w:hAnsi="Arial Narrow"/>
          <w:b/>
          <w:bCs/>
          <w:i/>
          <w:iCs/>
          <w:sz w:val="26"/>
          <w:szCs w:val="26"/>
        </w:rPr>
        <w:lastRenderedPageBreak/>
        <w:t>actividad privada, se otorgan como contraprestación por los servicios prestados, beneficio que si bien no es considerado remuneración computable cuando es vía suministro indirecto para efectos del cálculo de los beneficios sociales, sí constituye un ingreso para el servidor e incluso se encuentra afecto al pago del Impuesto a la Renta</w:t>
      </w:r>
      <w:r w:rsidRPr="009632B1">
        <w:rPr>
          <w:rFonts w:ascii="Arial Narrow" w:hAnsi="Arial Narrow"/>
          <w:i/>
          <w:iCs/>
          <w:sz w:val="26"/>
          <w:szCs w:val="26"/>
        </w:rPr>
        <w:t>. En ese sentido, as prestaciones alimentarias reguladas por la Ley 28051 califican como ingresos para efectos de la prohibición establecida por el artículo 6° de la Ley 30693, Ley del Presupuesto del Sector Público para el Año Fiscal 2018, respecto al incremento de ingresos del personal de los tres niveles de gobierno”.</w:t>
      </w:r>
    </w:p>
    <w:p w14:paraId="66A78DD6" w14:textId="77777777" w:rsidR="009632B1" w:rsidRPr="009632B1" w:rsidRDefault="009632B1" w:rsidP="00390275">
      <w:pPr>
        <w:pStyle w:val="Sinespaciado"/>
        <w:jc w:val="both"/>
        <w:rPr>
          <w:rFonts w:ascii="Arial Narrow" w:hAnsi="Arial Narrow"/>
          <w:sz w:val="26"/>
          <w:szCs w:val="26"/>
        </w:rPr>
      </w:pPr>
    </w:p>
    <w:p w14:paraId="57BD74E3" w14:textId="39ABE22F" w:rsidR="00B43971"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t xml:space="preserve">2. </w:t>
      </w:r>
      <w:r w:rsidR="00B43971" w:rsidRPr="009632B1">
        <w:rPr>
          <w:rFonts w:ascii="Arial Narrow" w:hAnsi="Arial Narrow"/>
          <w:sz w:val="26"/>
          <w:szCs w:val="26"/>
        </w:rPr>
        <w:t xml:space="preserve">Sin embargo, respecto a la prohibición de incremento de ingresos, la Sentencia del Tribunal Constitucional (Pleno jurisdiccional) del 03 de setiembre de 2015 recaída en los Expedientes 0003-2013-PI/TC, 0004-2013-PI/TC y 0023-2013-PI/TC </w:t>
      </w:r>
      <w:r w:rsidR="002268BC" w:rsidRPr="009632B1">
        <w:rPr>
          <w:rFonts w:ascii="Arial Narrow" w:hAnsi="Arial Narrow"/>
          <w:sz w:val="26"/>
          <w:szCs w:val="26"/>
        </w:rPr>
        <w:t xml:space="preserve">sobre el asunto “Demandas de inconstitucionalidad interpuestas contra diversos artículos de la Ley 29812. de Presupuesto para el Sector Público para el año 2012, y de la Ley 29951, de Presupuesto para el Sector Público para el año 2013” en su fundamento 62 </w:t>
      </w:r>
      <w:r w:rsidR="00B43971" w:rsidRPr="009632B1">
        <w:rPr>
          <w:rFonts w:ascii="Arial Narrow" w:hAnsi="Arial Narrow"/>
          <w:sz w:val="26"/>
          <w:szCs w:val="26"/>
        </w:rPr>
        <w:t xml:space="preserve">establece </w:t>
      </w:r>
    </w:p>
    <w:p w14:paraId="12110403" w14:textId="77777777" w:rsidR="009632B1" w:rsidRPr="009632B1" w:rsidRDefault="009632B1" w:rsidP="00390275">
      <w:pPr>
        <w:pStyle w:val="Sinespaciado"/>
        <w:jc w:val="both"/>
        <w:rPr>
          <w:rFonts w:ascii="Arial Narrow" w:hAnsi="Arial Narrow"/>
          <w:sz w:val="26"/>
          <w:szCs w:val="26"/>
        </w:rPr>
      </w:pPr>
    </w:p>
    <w:p w14:paraId="5941426E" w14:textId="57B1F778" w:rsidR="00C24D4F" w:rsidRPr="009632B1" w:rsidRDefault="00B43971" w:rsidP="00390275">
      <w:pPr>
        <w:pStyle w:val="Sinespaciado"/>
        <w:jc w:val="both"/>
        <w:rPr>
          <w:rFonts w:ascii="Arial Narrow" w:hAnsi="Arial Narrow"/>
          <w:b/>
          <w:bCs/>
          <w:i/>
          <w:iCs/>
          <w:sz w:val="26"/>
          <w:szCs w:val="26"/>
        </w:rPr>
      </w:pPr>
      <w:r w:rsidRPr="009632B1">
        <w:rPr>
          <w:rFonts w:ascii="Arial Narrow" w:hAnsi="Arial Narrow"/>
          <w:b/>
          <w:bCs/>
          <w:i/>
          <w:iCs/>
          <w:sz w:val="26"/>
          <w:szCs w:val="26"/>
        </w:rPr>
        <w:t xml:space="preserve">“Igualmente, el concepto </w:t>
      </w:r>
      <w:r w:rsidR="009632B1" w:rsidRPr="009632B1">
        <w:rPr>
          <w:rFonts w:ascii="Arial Narrow" w:hAnsi="Arial Narrow"/>
          <w:b/>
          <w:bCs/>
          <w:i/>
          <w:iCs/>
          <w:sz w:val="26"/>
          <w:szCs w:val="26"/>
        </w:rPr>
        <w:t>“</w:t>
      </w:r>
      <w:r w:rsidRPr="009632B1">
        <w:rPr>
          <w:rFonts w:ascii="Arial Narrow" w:hAnsi="Arial Narrow"/>
          <w:b/>
          <w:bCs/>
          <w:i/>
          <w:iCs/>
          <w:sz w:val="26"/>
          <w:szCs w:val="26"/>
        </w:rPr>
        <w:t>condiciones de trabajo y empleo</w:t>
      </w:r>
      <w:r w:rsidR="009632B1" w:rsidRPr="009632B1">
        <w:rPr>
          <w:rFonts w:ascii="Arial Narrow" w:hAnsi="Arial Narrow"/>
          <w:b/>
          <w:bCs/>
          <w:i/>
          <w:iCs/>
          <w:sz w:val="26"/>
          <w:szCs w:val="26"/>
        </w:rPr>
        <w:t>”</w:t>
      </w:r>
      <w:r w:rsidRPr="009632B1">
        <w:rPr>
          <w:rFonts w:ascii="Arial Narrow" w:hAnsi="Arial Narrow"/>
          <w:b/>
          <w:bCs/>
          <w:i/>
          <w:iCs/>
          <w:sz w:val="26"/>
          <w:szCs w:val="26"/>
        </w:rPr>
        <w:t xml:space="preserve"> comprende la posibilidad de que entre trabajadores y empleadores se alcancen acuerdos relacionados con el incremento de remuneraciones”.</w:t>
      </w:r>
    </w:p>
    <w:p w14:paraId="1EA9952B" w14:textId="77777777" w:rsidR="009632B1" w:rsidRPr="009632B1" w:rsidRDefault="009632B1" w:rsidP="00390275">
      <w:pPr>
        <w:pStyle w:val="Sinespaciado"/>
        <w:jc w:val="both"/>
        <w:rPr>
          <w:rFonts w:ascii="Arial Narrow" w:hAnsi="Arial Narrow"/>
          <w:sz w:val="26"/>
          <w:szCs w:val="26"/>
        </w:rPr>
      </w:pPr>
    </w:p>
    <w:p w14:paraId="34372456" w14:textId="7CD171A2" w:rsidR="00B43971"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t xml:space="preserve">3. </w:t>
      </w:r>
      <w:r w:rsidR="00B43971" w:rsidRPr="009632B1">
        <w:rPr>
          <w:rFonts w:ascii="Arial Narrow" w:hAnsi="Arial Narrow"/>
          <w:sz w:val="26"/>
          <w:szCs w:val="26"/>
        </w:rPr>
        <w:t>En atención a lo anterior</w:t>
      </w:r>
      <w:r w:rsidRPr="009632B1">
        <w:rPr>
          <w:rFonts w:ascii="Arial Narrow" w:hAnsi="Arial Narrow"/>
          <w:sz w:val="26"/>
          <w:szCs w:val="26"/>
        </w:rPr>
        <w:t>,</w:t>
      </w:r>
      <w:r w:rsidR="00B43971" w:rsidRPr="009632B1">
        <w:rPr>
          <w:rFonts w:ascii="Arial Narrow" w:hAnsi="Arial Narrow"/>
          <w:sz w:val="26"/>
          <w:szCs w:val="26"/>
        </w:rPr>
        <w:t xml:space="preserve"> es preciso establecer si las prestaciones alimentarias son condiciones de trabajo, situación que es afirmativa conforme al fundamento 2.11 del Informe Técnico 655-2018-SERVIR/GPGSC del 30 de abril del 2018 que indica</w:t>
      </w:r>
    </w:p>
    <w:p w14:paraId="0A015D93" w14:textId="77777777" w:rsidR="009632B1" w:rsidRPr="009632B1" w:rsidRDefault="009632B1" w:rsidP="00390275">
      <w:pPr>
        <w:pStyle w:val="Sinespaciado"/>
        <w:jc w:val="both"/>
        <w:rPr>
          <w:rFonts w:ascii="Arial Narrow" w:hAnsi="Arial Narrow"/>
          <w:sz w:val="26"/>
          <w:szCs w:val="26"/>
        </w:rPr>
      </w:pPr>
    </w:p>
    <w:p w14:paraId="30D0E005" w14:textId="00D16D8F" w:rsidR="00B43971" w:rsidRPr="009632B1" w:rsidRDefault="00B43971" w:rsidP="00390275">
      <w:pPr>
        <w:pStyle w:val="Sinespaciado"/>
        <w:jc w:val="both"/>
        <w:rPr>
          <w:rFonts w:ascii="Arial Narrow" w:hAnsi="Arial Narrow"/>
          <w:i/>
          <w:iCs/>
          <w:sz w:val="26"/>
          <w:szCs w:val="26"/>
        </w:rPr>
      </w:pPr>
      <w:r w:rsidRPr="009632B1">
        <w:rPr>
          <w:rFonts w:ascii="Arial Narrow" w:hAnsi="Arial Narrow"/>
          <w:i/>
          <w:iCs/>
          <w:sz w:val="26"/>
          <w:szCs w:val="26"/>
        </w:rPr>
        <w:t xml:space="preserve">“En ese sentido, en función de las características señaladas en el punto 2.8 precedente, </w:t>
      </w:r>
      <w:r w:rsidRPr="009632B1">
        <w:rPr>
          <w:rFonts w:ascii="Arial Narrow" w:hAnsi="Arial Narrow"/>
          <w:b/>
          <w:bCs/>
          <w:i/>
          <w:iCs/>
          <w:sz w:val="26"/>
          <w:szCs w:val="26"/>
        </w:rPr>
        <w:t>la entrega de prestaciones alimentarias constituirá condición de trabajo</w:t>
      </w:r>
      <w:r w:rsidRPr="009632B1">
        <w:rPr>
          <w:rFonts w:ascii="Arial Narrow" w:hAnsi="Arial Narrow"/>
          <w:i/>
          <w:iCs/>
          <w:sz w:val="26"/>
          <w:szCs w:val="26"/>
        </w:rPr>
        <w:t>, siendo de cargo de la entidad evaluar las razones o circunstancias que justifican su otorgamiento, en cuyo caso deberá emitir e implementar los instrumentos de gestión (directivas, lineamientos, entre otros) que contemplen el procedimiento así como la forma que se empleará para su entrega, además de los mecanismos para su supervisión y fiscalización”.</w:t>
      </w:r>
    </w:p>
    <w:p w14:paraId="5D5429B8" w14:textId="77777777" w:rsidR="009632B1" w:rsidRPr="009632B1" w:rsidRDefault="009632B1" w:rsidP="00390275">
      <w:pPr>
        <w:pStyle w:val="Sinespaciado"/>
        <w:jc w:val="both"/>
        <w:rPr>
          <w:rFonts w:ascii="Arial Narrow" w:hAnsi="Arial Narrow"/>
          <w:sz w:val="26"/>
          <w:szCs w:val="26"/>
        </w:rPr>
      </w:pPr>
    </w:p>
    <w:p w14:paraId="04084402" w14:textId="0FE8FB3A" w:rsidR="002268BC"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t xml:space="preserve">4. </w:t>
      </w:r>
      <w:r w:rsidR="002268BC" w:rsidRPr="009632B1">
        <w:rPr>
          <w:rFonts w:ascii="Arial Narrow" w:hAnsi="Arial Narrow"/>
          <w:sz w:val="26"/>
          <w:szCs w:val="26"/>
        </w:rPr>
        <w:t>Si bien el Informe Técnico 655-2018-SERVIR/GPGSC del 30 de abril del 2018 indica que las prestaciones alimentarias son ingresos para efectos de la prohibición presupuestal, conforme al principio de jerarquía de normas deberá de aplicarse la Sentencia del Tribunal Constitucional (Pleno jurisdiccional) del 03 de setiembre de 2015 recaída en los Expedientes 0003-2013-PI/TC, 0004-2013-PI/TC y 0023-2013-PI/TC por cuan</w:t>
      </w:r>
      <w:r w:rsidRPr="009632B1">
        <w:rPr>
          <w:rFonts w:ascii="Arial Narrow" w:hAnsi="Arial Narrow"/>
          <w:sz w:val="26"/>
          <w:szCs w:val="26"/>
        </w:rPr>
        <w:t>t</w:t>
      </w:r>
      <w:r w:rsidR="002268BC" w:rsidRPr="009632B1">
        <w:rPr>
          <w:rFonts w:ascii="Arial Narrow" w:hAnsi="Arial Narrow"/>
          <w:sz w:val="26"/>
          <w:szCs w:val="26"/>
        </w:rPr>
        <w:t xml:space="preserve">o dicha sentencia tiene fuerza de ley </w:t>
      </w:r>
      <w:r w:rsidR="00E24275" w:rsidRPr="009632B1">
        <w:rPr>
          <w:rFonts w:ascii="Arial Narrow" w:hAnsi="Arial Narrow"/>
          <w:sz w:val="26"/>
          <w:szCs w:val="26"/>
        </w:rPr>
        <w:t>por dejar sin efecto una norma con rango de ley conforme lo establece e</w:t>
      </w:r>
      <w:r w:rsidR="002268BC" w:rsidRPr="009632B1">
        <w:rPr>
          <w:rFonts w:ascii="Arial Narrow" w:hAnsi="Arial Narrow"/>
          <w:sz w:val="26"/>
          <w:szCs w:val="26"/>
        </w:rPr>
        <w:t>l artículo</w:t>
      </w:r>
      <w:r w:rsidR="00E24275" w:rsidRPr="009632B1">
        <w:rPr>
          <w:rFonts w:ascii="Arial Narrow" w:hAnsi="Arial Narrow"/>
          <w:sz w:val="26"/>
          <w:szCs w:val="26"/>
        </w:rPr>
        <w:t xml:space="preserve"> 204 de la Constitución Política del Perú</w:t>
      </w:r>
    </w:p>
    <w:p w14:paraId="77FA8F59" w14:textId="77777777" w:rsidR="009632B1" w:rsidRPr="009632B1" w:rsidRDefault="009632B1" w:rsidP="00390275">
      <w:pPr>
        <w:pStyle w:val="Sinespaciado"/>
        <w:jc w:val="both"/>
        <w:rPr>
          <w:rFonts w:ascii="Arial Narrow" w:hAnsi="Arial Narrow"/>
          <w:sz w:val="26"/>
          <w:szCs w:val="26"/>
        </w:rPr>
      </w:pPr>
    </w:p>
    <w:p w14:paraId="6B9F704B" w14:textId="625A3AC6" w:rsidR="00E24275" w:rsidRPr="009632B1" w:rsidRDefault="00E24275" w:rsidP="00390275">
      <w:pPr>
        <w:pStyle w:val="Sinespaciado"/>
        <w:jc w:val="both"/>
        <w:rPr>
          <w:rFonts w:ascii="Arial Narrow" w:hAnsi="Arial Narrow"/>
          <w:sz w:val="26"/>
          <w:szCs w:val="26"/>
        </w:rPr>
      </w:pPr>
      <w:r w:rsidRPr="009632B1">
        <w:rPr>
          <w:rFonts w:ascii="Arial Narrow" w:hAnsi="Arial Narrow"/>
          <w:sz w:val="26"/>
          <w:szCs w:val="26"/>
        </w:rPr>
        <w:t xml:space="preserve">“La sentencia del Tribunal que declara la inconstitucionalidad de una norma se publica en el diario oficial.  </w:t>
      </w:r>
      <w:r w:rsidRPr="009632B1">
        <w:rPr>
          <w:rFonts w:ascii="Arial Narrow" w:hAnsi="Arial Narrow"/>
          <w:b/>
          <w:bCs/>
          <w:i/>
          <w:iCs/>
          <w:sz w:val="26"/>
          <w:szCs w:val="26"/>
        </w:rPr>
        <w:t>Al día siguiente de la publicación, dicha norma queda sin efecto</w:t>
      </w:r>
      <w:r w:rsidRPr="009632B1">
        <w:rPr>
          <w:rFonts w:ascii="Arial Narrow" w:hAnsi="Arial Narrow"/>
          <w:sz w:val="26"/>
          <w:szCs w:val="26"/>
        </w:rPr>
        <w:t>”.</w:t>
      </w:r>
    </w:p>
    <w:p w14:paraId="3A8D9812" w14:textId="77777777" w:rsidR="009632B1" w:rsidRPr="009632B1" w:rsidRDefault="009632B1" w:rsidP="00390275">
      <w:pPr>
        <w:pStyle w:val="Sinespaciado"/>
        <w:jc w:val="both"/>
        <w:rPr>
          <w:rFonts w:ascii="Arial Narrow" w:hAnsi="Arial Narrow"/>
          <w:sz w:val="26"/>
          <w:szCs w:val="26"/>
        </w:rPr>
      </w:pPr>
    </w:p>
    <w:p w14:paraId="545FDFB6" w14:textId="14FF9CD3" w:rsidR="002268BC" w:rsidRPr="009632B1" w:rsidRDefault="009632B1" w:rsidP="00390275">
      <w:pPr>
        <w:pStyle w:val="Sinespaciado"/>
        <w:jc w:val="both"/>
        <w:rPr>
          <w:rFonts w:ascii="Arial Narrow" w:hAnsi="Arial Narrow"/>
          <w:sz w:val="26"/>
          <w:szCs w:val="26"/>
        </w:rPr>
      </w:pPr>
      <w:r w:rsidRPr="009632B1">
        <w:rPr>
          <w:rFonts w:ascii="Arial Narrow" w:hAnsi="Arial Narrow"/>
          <w:sz w:val="26"/>
          <w:szCs w:val="26"/>
        </w:rPr>
        <w:lastRenderedPageBreak/>
        <w:t>5. Por último, e</w:t>
      </w:r>
      <w:r w:rsidR="002268BC" w:rsidRPr="009632B1">
        <w:rPr>
          <w:rFonts w:ascii="Arial Narrow" w:hAnsi="Arial Narrow"/>
          <w:sz w:val="26"/>
          <w:szCs w:val="26"/>
        </w:rPr>
        <w:t xml:space="preserve">n </w:t>
      </w:r>
      <w:r w:rsidRPr="009632B1">
        <w:rPr>
          <w:rFonts w:ascii="Arial Narrow" w:hAnsi="Arial Narrow"/>
          <w:sz w:val="26"/>
          <w:szCs w:val="26"/>
        </w:rPr>
        <w:t xml:space="preserve">el </w:t>
      </w:r>
      <w:r w:rsidR="002268BC" w:rsidRPr="009632B1">
        <w:rPr>
          <w:rFonts w:ascii="Arial Narrow" w:hAnsi="Arial Narrow"/>
          <w:sz w:val="26"/>
          <w:szCs w:val="26"/>
        </w:rPr>
        <w:t>supuesto negado que lo indicado genere duda</w:t>
      </w:r>
      <w:r w:rsidR="00E24275" w:rsidRPr="009632B1">
        <w:rPr>
          <w:rFonts w:ascii="Arial Narrow" w:hAnsi="Arial Narrow"/>
          <w:sz w:val="26"/>
          <w:szCs w:val="26"/>
        </w:rPr>
        <w:t xml:space="preserve"> en el juzgado</w:t>
      </w:r>
      <w:r w:rsidR="002268BC" w:rsidRPr="009632B1">
        <w:rPr>
          <w:rFonts w:ascii="Arial Narrow" w:hAnsi="Arial Narrow"/>
          <w:sz w:val="26"/>
          <w:szCs w:val="26"/>
        </w:rPr>
        <w:t xml:space="preserve">, habrá de aplicarse el principio de </w:t>
      </w:r>
      <w:r w:rsidR="002268BC" w:rsidRPr="009632B1">
        <w:rPr>
          <w:rFonts w:ascii="Arial Narrow" w:hAnsi="Arial Narrow"/>
          <w:b/>
          <w:bCs/>
          <w:sz w:val="26"/>
          <w:szCs w:val="26"/>
        </w:rPr>
        <w:t>interpretación favorable al trabajador en caso de duda</w:t>
      </w:r>
      <w:r w:rsidR="00E24275" w:rsidRPr="009632B1">
        <w:rPr>
          <w:rFonts w:ascii="Arial Narrow" w:hAnsi="Arial Narrow"/>
          <w:sz w:val="26"/>
          <w:szCs w:val="26"/>
        </w:rPr>
        <w:t xml:space="preserve"> </w:t>
      </w:r>
      <w:r w:rsidRPr="009632B1">
        <w:rPr>
          <w:rFonts w:ascii="Arial Narrow" w:hAnsi="Arial Narrow"/>
          <w:sz w:val="26"/>
          <w:szCs w:val="26"/>
        </w:rPr>
        <w:t>(</w:t>
      </w:r>
      <w:r w:rsidRPr="009632B1">
        <w:rPr>
          <w:rFonts w:ascii="Arial Narrow" w:hAnsi="Arial Narrow"/>
          <w:i/>
          <w:iCs/>
          <w:sz w:val="26"/>
          <w:szCs w:val="26"/>
        </w:rPr>
        <w:t xml:space="preserve">in dubio </w:t>
      </w:r>
      <w:proofErr w:type="gramStart"/>
      <w:r w:rsidRPr="009632B1">
        <w:rPr>
          <w:rFonts w:ascii="Arial Narrow" w:hAnsi="Arial Narrow"/>
          <w:i/>
          <w:iCs/>
          <w:sz w:val="26"/>
          <w:szCs w:val="26"/>
        </w:rPr>
        <w:t>pro operario</w:t>
      </w:r>
      <w:proofErr w:type="gramEnd"/>
      <w:r w:rsidRPr="009632B1">
        <w:rPr>
          <w:rFonts w:ascii="Arial Narrow" w:hAnsi="Arial Narrow"/>
          <w:sz w:val="26"/>
          <w:szCs w:val="26"/>
        </w:rPr>
        <w:t xml:space="preserve">) </w:t>
      </w:r>
      <w:r w:rsidR="00E24275" w:rsidRPr="009632B1">
        <w:rPr>
          <w:rFonts w:ascii="Arial Narrow" w:hAnsi="Arial Narrow"/>
          <w:sz w:val="26"/>
          <w:szCs w:val="26"/>
        </w:rPr>
        <w:t>previst</w:t>
      </w:r>
      <w:r w:rsidRPr="009632B1">
        <w:rPr>
          <w:rFonts w:ascii="Arial Narrow" w:hAnsi="Arial Narrow"/>
          <w:sz w:val="26"/>
          <w:szCs w:val="26"/>
        </w:rPr>
        <w:t>o</w:t>
      </w:r>
      <w:r w:rsidR="00E24275" w:rsidRPr="009632B1">
        <w:rPr>
          <w:rFonts w:ascii="Arial Narrow" w:hAnsi="Arial Narrow"/>
          <w:sz w:val="26"/>
          <w:szCs w:val="26"/>
        </w:rPr>
        <w:t xml:space="preserve"> en el artículo IV, numeral 8 “Principios de Derecho Laboral” de la Ley 28175 – Ley marco del Empleo Público - que indica</w:t>
      </w:r>
    </w:p>
    <w:p w14:paraId="2D2FFC68" w14:textId="77777777" w:rsidR="009632B1" w:rsidRPr="009632B1" w:rsidRDefault="009632B1" w:rsidP="00390275">
      <w:pPr>
        <w:pStyle w:val="Sinespaciado"/>
        <w:jc w:val="both"/>
        <w:rPr>
          <w:rFonts w:ascii="Arial Narrow" w:hAnsi="Arial Narrow"/>
          <w:sz w:val="26"/>
          <w:szCs w:val="26"/>
        </w:rPr>
      </w:pPr>
    </w:p>
    <w:p w14:paraId="1450640B" w14:textId="615624A5" w:rsidR="00E24275" w:rsidRPr="009632B1" w:rsidRDefault="00E24275" w:rsidP="00390275">
      <w:pPr>
        <w:pStyle w:val="Sinespaciado"/>
        <w:jc w:val="both"/>
        <w:rPr>
          <w:rFonts w:ascii="Arial Narrow" w:hAnsi="Arial Narrow"/>
          <w:i/>
          <w:iCs/>
          <w:sz w:val="26"/>
          <w:szCs w:val="26"/>
        </w:rPr>
      </w:pPr>
      <w:r w:rsidRPr="009632B1">
        <w:rPr>
          <w:rFonts w:ascii="Arial Narrow" w:hAnsi="Arial Narrow"/>
          <w:i/>
          <w:iCs/>
          <w:sz w:val="26"/>
          <w:szCs w:val="26"/>
        </w:rPr>
        <w:t>“Rigen en las relaciones individuales y colectivas del empleo público, los principios de igualdad de oportunidades sin discriminación, el carácter irrenunciable de los derechos reconocidos por la Constitución e</w:t>
      </w:r>
      <w:r w:rsidRPr="009632B1">
        <w:rPr>
          <w:rFonts w:ascii="Arial Narrow" w:hAnsi="Arial Narrow"/>
          <w:b/>
          <w:bCs/>
          <w:i/>
          <w:iCs/>
          <w:sz w:val="26"/>
          <w:szCs w:val="26"/>
        </w:rPr>
        <w:t xml:space="preserve"> interpretación más favorable al trabajador en caso de duda</w:t>
      </w:r>
      <w:r w:rsidRPr="009632B1">
        <w:rPr>
          <w:rFonts w:ascii="Arial Narrow" w:hAnsi="Arial Narrow"/>
          <w:i/>
          <w:iCs/>
          <w:sz w:val="26"/>
          <w:szCs w:val="26"/>
        </w:rPr>
        <w:t>. En la colisión entre principios laborales que protegen intereses individuales y los que protegen intereses generales, se debe procurar soluciones de consenso y equilibrio”.</w:t>
      </w:r>
    </w:p>
    <w:p w14:paraId="166CEE4D" w14:textId="77777777" w:rsidR="009632B1" w:rsidRPr="009632B1" w:rsidRDefault="009632B1" w:rsidP="00390275">
      <w:pPr>
        <w:pStyle w:val="Sinespaciado"/>
        <w:jc w:val="both"/>
        <w:rPr>
          <w:rFonts w:ascii="Arial Narrow" w:hAnsi="Arial Narrow"/>
          <w:sz w:val="26"/>
          <w:szCs w:val="26"/>
        </w:rPr>
      </w:pPr>
    </w:p>
    <w:p w14:paraId="40C8CB39" w14:textId="7963ABE1" w:rsidR="00504D18" w:rsidRPr="009632B1" w:rsidRDefault="009632B1" w:rsidP="00390275">
      <w:pPr>
        <w:pStyle w:val="Sinespaciado"/>
        <w:jc w:val="both"/>
        <w:rPr>
          <w:rFonts w:ascii="Arial Narrow" w:hAnsi="Arial Narrow"/>
          <w:b/>
          <w:bCs/>
          <w:sz w:val="26"/>
          <w:szCs w:val="26"/>
        </w:rPr>
      </w:pPr>
      <w:r w:rsidRPr="009632B1">
        <w:rPr>
          <w:rFonts w:ascii="Arial Narrow" w:hAnsi="Arial Narrow"/>
          <w:b/>
          <w:bCs/>
          <w:sz w:val="26"/>
          <w:szCs w:val="26"/>
        </w:rPr>
        <w:t xml:space="preserve">VII. </w:t>
      </w:r>
      <w:r w:rsidR="00504D18" w:rsidRPr="009632B1">
        <w:rPr>
          <w:rFonts w:ascii="Arial Narrow" w:hAnsi="Arial Narrow"/>
          <w:b/>
          <w:bCs/>
          <w:sz w:val="26"/>
          <w:szCs w:val="26"/>
        </w:rPr>
        <w:t>MONTO DEL PETITORIO</w:t>
      </w:r>
    </w:p>
    <w:p w14:paraId="52C0B65B" w14:textId="7FC5C9D3" w:rsidR="00504D18" w:rsidRPr="009632B1" w:rsidRDefault="00504D18" w:rsidP="00390275">
      <w:pPr>
        <w:pStyle w:val="Sinespaciado"/>
        <w:jc w:val="both"/>
        <w:rPr>
          <w:rFonts w:ascii="Arial Narrow" w:hAnsi="Arial Narrow"/>
          <w:sz w:val="26"/>
          <w:szCs w:val="26"/>
        </w:rPr>
      </w:pPr>
      <w:r w:rsidRPr="009632B1">
        <w:rPr>
          <w:rFonts w:ascii="Arial Narrow" w:hAnsi="Arial Narrow"/>
          <w:sz w:val="26"/>
          <w:szCs w:val="26"/>
        </w:rPr>
        <w:t>Siendo mi pretensión el cumplimiento de un beneficio previsto en una norma legal, no es cuantificable en dinero.</w:t>
      </w:r>
    </w:p>
    <w:p w14:paraId="61DCA3DA" w14:textId="77777777" w:rsidR="009632B1" w:rsidRPr="009632B1" w:rsidRDefault="009632B1" w:rsidP="00390275">
      <w:pPr>
        <w:pStyle w:val="Sinespaciado"/>
        <w:jc w:val="both"/>
        <w:rPr>
          <w:rFonts w:ascii="Arial Narrow" w:hAnsi="Arial Narrow"/>
          <w:sz w:val="26"/>
          <w:szCs w:val="26"/>
        </w:rPr>
      </w:pPr>
    </w:p>
    <w:p w14:paraId="7FDC921B" w14:textId="6CAE3B89" w:rsidR="002268BC" w:rsidRPr="009632B1" w:rsidRDefault="009632B1" w:rsidP="00390275">
      <w:pPr>
        <w:pStyle w:val="Sinespaciado"/>
        <w:jc w:val="both"/>
        <w:rPr>
          <w:rFonts w:ascii="Arial Narrow" w:hAnsi="Arial Narrow"/>
          <w:b/>
          <w:bCs/>
          <w:sz w:val="26"/>
          <w:szCs w:val="26"/>
        </w:rPr>
      </w:pPr>
      <w:r w:rsidRPr="009632B1">
        <w:rPr>
          <w:rFonts w:ascii="Arial Narrow" w:hAnsi="Arial Narrow"/>
          <w:b/>
          <w:bCs/>
          <w:sz w:val="26"/>
          <w:szCs w:val="26"/>
        </w:rPr>
        <w:t xml:space="preserve">VIII. </w:t>
      </w:r>
      <w:r w:rsidR="00DE6E95" w:rsidRPr="009632B1">
        <w:rPr>
          <w:rFonts w:ascii="Arial Narrow" w:hAnsi="Arial Narrow"/>
          <w:b/>
          <w:bCs/>
          <w:sz w:val="26"/>
          <w:szCs w:val="26"/>
        </w:rPr>
        <w:t>MEDIOS PROBATORIOS</w:t>
      </w:r>
    </w:p>
    <w:p w14:paraId="0DB50083" w14:textId="1BC133E3"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1. Boleta de pago última del demandante, para acreditar su relación laboral vigente y su condición de obrero municipal en el régimen laboral privado 728.</w:t>
      </w:r>
    </w:p>
    <w:p w14:paraId="5DF0544B" w14:textId="685622D6" w:rsidR="00DE6E95" w:rsidRPr="009632B1" w:rsidRDefault="00DE6E95" w:rsidP="00390275">
      <w:pPr>
        <w:pStyle w:val="Sinespaciado"/>
        <w:jc w:val="both"/>
        <w:rPr>
          <w:rFonts w:ascii="Arial Narrow" w:hAnsi="Arial Narrow"/>
          <w:sz w:val="26"/>
          <w:szCs w:val="26"/>
        </w:rPr>
      </w:pPr>
      <w:r w:rsidRPr="009632B1">
        <w:rPr>
          <w:rFonts w:ascii="Arial Narrow" w:hAnsi="Arial Narrow"/>
          <w:sz w:val="26"/>
          <w:szCs w:val="26"/>
        </w:rPr>
        <w:t xml:space="preserve">2. Informe que emitirá </w:t>
      </w:r>
      <w:r w:rsidR="00504D18" w:rsidRPr="009632B1">
        <w:rPr>
          <w:rFonts w:ascii="Arial Narrow" w:hAnsi="Arial Narrow"/>
          <w:sz w:val="26"/>
          <w:szCs w:val="26"/>
        </w:rPr>
        <w:t>el Jefe de Recursos Humanos de la Municipalidad demandada sobre el suministro directo o indirecto que como beneficio de prestaciones alimentarias se otorga a los obreros municipales, con la finalidad de acreditar que no se otorga el beneficio solicitado.</w:t>
      </w:r>
    </w:p>
    <w:p w14:paraId="109AB4B7" w14:textId="77777777" w:rsidR="009632B1" w:rsidRPr="009632B1" w:rsidRDefault="009632B1" w:rsidP="00390275">
      <w:pPr>
        <w:pStyle w:val="Sinespaciado"/>
        <w:jc w:val="both"/>
        <w:rPr>
          <w:rFonts w:ascii="Arial Narrow" w:hAnsi="Arial Narrow"/>
          <w:sz w:val="26"/>
          <w:szCs w:val="26"/>
        </w:rPr>
      </w:pPr>
    </w:p>
    <w:p w14:paraId="4A3F6E31" w14:textId="611A5FFA" w:rsidR="00504D18" w:rsidRPr="009632B1" w:rsidRDefault="009632B1" w:rsidP="00390275">
      <w:pPr>
        <w:pStyle w:val="Sinespaciado"/>
        <w:jc w:val="both"/>
        <w:rPr>
          <w:rFonts w:ascii="Arial Narrow" w:hAnsi="Arial Narrow"/>
          <w:b/>
          <w:bCs/>
          <w:sz w:val="26"/>
          <w:szCs w:val="26"/>
        </w:rPr>
      </w:pPr>
      <w:r w:rsidRPr="009632B1">
        <w:rPr>
          <w:rFonts w:ascii="Arial Narrow" w:hAnsi="Arial Narrow"/>
          <w:b/>
          <w:bCs/>
          <w:sz w:val="26"/>
          <w:szCs w:val="26"/>
        </w:rPr>
        <w:t xml:space="preserve">IX. </w:t>
      </w:r>
      <w:r w:rsidR="00504D18" w:rsidRPr="009632B1">
        <w:rPr>
          <w:rFonts w:ascii="Arial Narrow" w:hAnsi="Arial Narrow"/>
          <w:b/>
          <w:bCs/>
          <w:sz w:val="26"/>
          <w:szCs w:val="26"/>
        </w:rPr>
        <w:t>ANEXOS</w:t>
      </w:r>
    </w:p>
    <w:p w14:paraId="26B62ACB" w14:textId="437CD5A1" w:rsidR="00504D18" w:rsidRPr="009632B1" w:rsidRDefault="00504D18" w:rsidP="00390275">
      <w:pPr>
        <w:pStyle w:val="Sinespaciado"/>
        <w:jc w:val="both"/>
        <w:rPr>
          <w:rFonts w:ascii="Arial Narrow" w:hAnsi="Arial Narrow"/>
          <w:sz w:val="26"/>
          <w:szCs w:val="26"/>
        </w:rPr>
      </w:pPr>
      <w:r w:rsidRPr="009632B1">
        <w:rPr>
          <w:rFonts w:ascii="Arial Narrow" w:hAnsi="Arial Narrow"/>
          <w:sz w:val="26"/>
          <w:szCs w:val="26"/>
        </w:rPr>
        <w:t>1-A Copia de mi Documento Nacional de Identidad</w:t>
      </w:r>
    </w:p>
    <w:p w14:paraId="6303990B" w14:textId="5955087A" w:rsidR="00504D18" w:rsidRDefault="00504D18" w:rsidP="00390275">
      <w:pPr>
        <w:pStyle w:val="Sinespaciado"/>
        <w:jc w:val="both"/>
        <w:rPr>
          <w:rFonts w:ascii="Arial Narrow" w:hAnsi="Arial Narrow"/>
          <w:sz w:val="26"/>
          <w:szCs w:val="26"/>
        </w:rPr>
      </w:pPr>
      <w:r w:rsidRPr="009632B1">
        <w:rPr>
          <w:rFonts w:ascii="Arial Narrow" w:hAnsi="Arial Narrow"/>
          <w:sz w:val="26"/>
          <w:szCs w:val="26"/>
        </w:rPr>
        <w:t>1-B Copia de mi Boleta de pago</w:t>
      </w:r>
    </w:p>
    <w:p w14:paraId="0AE86EC9" w14:textId="77777777" w:rsidR="009632B1" w:rsidRPr="009632B1" w:rsidRDefault="009632B1" w:rsidP="00390275">
      <w:pPr>
        <w:pStyle w:val="Sinespaciado"/>
        <w:jc w:val="both"/>
        <w:rPr>
          <w:rFonts w:ascii="Arial Narrow" w:hAnsi="Arial Narrow"/>
          <w:sz w:val="26"/>
          <w:szCs w:val="26"/>
        </w:rPr>
      </w:pPr>
    </w:p>
    <w:p w14:paraId="059ADAAF" w14:textId="491A9B0B" w:rsidR="00504D18" w:rsidRPr="009632B1" w:rsidRDefault="00504D18" w:rsidP="009632B1">
      <w:pPr>
        <w:pStyle w:val="Sinespaciado"/>
        <w:jc w:val="center"/>
        <w:rPr>
          <w:rFonts w:ascii="Arial Narrow" w:hAnsi="Arial Narrow"/>
          <w:b/>
          <w:bCs/>
          <w:sz w:val="26"/>
          <w:szCs w:val="26"/>
        </w:rPr>
      </w:pPr>
      <w:r w:rsidRPr="009632B1">
        <w:rPr>
          <w:rFonts w:ascii="Arial Narrow" w:hAnsi="Arial Narrow"/>
          <w:b/>
          <w:bCs/>
          <w:sz w:val="26"/>
          <w:szCs w:val="26"/>
        </w:rPr>
        <w:t>POR LO EXPUESTO</w:t>
      </w:r>
    </w:p>
    <w:p w14:paraId="1CBAD6B5" w14:textId="11EED1DD" w:rsidR="00504D18" w:rsidRPr="009632B1" w:rsidRDefault="00504D18" w:rsidP="00390275">
      <w:pPr>
        <w:pStyle w:val="Sinespaciado"/>
        <w:jc w:val="both"/>
        <w:rPr>
          <w:rFonts w:ascii="Arial Narrow" w:hAnsi="Arial Narrow"/>
          <w:sz w:val="26"/>
          <w:szCs w:val="26"/>
        </w:rPr>
      </w:pPr>
      <w:r w:rsidRPr="009632B1">
        <w:rPr>
          <w:rFonts w:ascii="Arial Narrow" w:hAnsi="Arial Narrow"/>
          <w:sz w:val="26"/>
          <w:szCs w:val="26"/>
        </w:rPr>
        <w:t>Pido a usted admitir a trámite la presente demanda y declararla fundada en su oportunidad.</w:t>
      </w:r>
    </w:p>
    <w:p w14:paraId="11F5D1A5" w14:textId="77777777" w:rsidR="009632B1" w:rsidRPr="009632B1" w:rsidRDefault="009632B1" w:rsidP="00390275">
      <w:pPr>
        <w:pStyle w:val="Sinespaciado"/>
        <w:jc w:val="both"/>
        <w:rPr>
          <w:rFonts w:ascii="Arial Narrow" w:hAnsi="Arial Narrow"/>
          <w:sz w:val="26"/>
          <w:szCs w:val="26"/>
        </w:rPr>
      </w:pPr>
    </w:p>
    <w:p w14:paraId="5ABE8C3D" w14:textId="1C0D1F22" w:rsidR="00E552D5" w:rsidRPr="009632B1" w:rsidRDefault="00E552D5" w:rsidP="00390275">
      <w:pPr>
        <w:pStyle w:val="Sinespaciado"/>
        <w:jc w:val="both"/>
        <w:rPr>
          <w:rFonts w:ascii="Arial Narrow" w:hAnsi="Arial Narrow"/>
          <w:i/>
          <w:iCs/>
          <w:sz w:val="26"/>
          <w:szCs w:val="26"/>
        </w:rPr>
      </w:pPr>
      <w:r w:rsidRPr="009632B1">
        <w:rPr>
          <w:rFonts w:ascii="Arial Narrow" w:hAnsi="Arial Narrow"/>
          <w:b/>
          <w:bCs/>
          <w:sz w:val="26"/>
          <w:szCs w:val="26"/>
        </w:rPr>
        <w:t>OTROSI</w:t>
      </w:r>
      <w:r w:rsidRPr="009632B1">
        <w:rPr>
          <w:rFonts w:ascii="Arial Narrow" w:hAnsi="Arial Narrow"/>
          <w:sz w:val="26"/>
          <w:szCs w:val="26"/>
        </w:rPr>
        <w:t xml:space="preserve">. Se hace presente que al ser </w:t>
      </w:r>
      <w:r w:rsidR="009632B1" w:rsidRPr="009632B1">
        <w:rPr>
          <w:rFonts w:ascii="Arial Narrow" w:hAnsi="Arial Narrow"/>
          <w:sz w:val="26"/>
          <w:szCs w:val="26"/>
        </w:rPr>
        <w:t xml:space="preserve">el demandante </w:t>
      </w:r>
      <w:r w:rsidRPr="009632B1">
        <w:rPr>
          <w:rFonts w:ascii="Arial Narrow" w:hAnsi="Arial Narrow"/>
          <w:sz w:val="26"/>
          <w:szCs w:val="26"/>
        </w:rPr>
        <w:t xml:space="preserve">un servidor público sujeto al régimen laboral privado regulado por el Decreto Legislativo 728 no me es exigible el agotamiento de la vía administrativa conforme al Tema 01, numeral 1.6 del II Pleno Jurisdiccional Supremo en Materia Laboral que indica </w:t>
      </w:r>
      <w:r w:rsidRPr="009632B1">
        <w:rPr>
          <w:rFonts w:ascii="Arial Narrow" w:hAnsi="Arial Narrow"/>
          <w:i/>
          <w:iCs/>
          <w:sz w:val="26"/>
          <w:szCs w:val="26"/>
        </w:rPr>
        <w:t xml:space="preserve">“El órgano jurisdiccional competente es el juez laboral en la vía del proceso ordinario o abreviado laboral según corresponda, atendiendo a las pretensiones que se planteen; pues de conformidad con el artículo 37 de la Ley 27972, Ley Orgánica de Municipalidades, los obreros municipales se encuentran bajo el régimen laboral de la actividad privada y como tales, </w:t>
      </w:r>
      <w:r w:rsidRPr="009632B1">
        <w:rPr>
          <w:rFonts w:ascii="Arial Narrow" w:hAnsi="Arial Narrow"/>
          <w:b/>
          <w:bCs/>
          <w:i/>
          <w:iCs/>
          <w:sz w:val="26"/>
          <w:szCs w:val="26"/>
        </w:rPr>
        <w:t>no están obligados a agotar la vía administrativa para acudir al Poder Judicial</w:t>
      </w:r>
      <w:r w:rsidRPr="009632B1">
        <w:rPr>
          <w:rFonts w:ascii="Arial Narrow" w:hAnsi="Arial Narrow"/>
          <w:i/>
          <w:iCs/>
          <w:sz w:val="26"/>
          <w:szCs w:val="26"/>
        </w:rPr>
        <w:t>.”</w:t>
      </w:r>
    </w:p>
    <w:p w14:paraId="3E701A4B" w14:textId="77777777" w:rsidR="009632B1" w:rsidRPr="009632B1" w:rsidRDefault="009632B1" w:rsidP="00390275">
      <w:pPr>
        <w:pStyle w:val="Sinespaciado"/>
        <w:jc w:val="both"/>
        <w:rPr>
          <w:rFonts w:ascii="Arial Narrow" w:hAnsi="Arial Narrow"/>
          <w:sz w:val="26"/>
          <w:szCs w:val="26"/>
        </w:rPr>
      </w:pPr>
    </w:p>
    <w:p w14:paraId="68CDFEC5" w14:textId="64EC5D27" w:rsidR="00504D18" w:rsidRPr="009632B1" w:rsidRDefault="00504D18" w:rsidP="00390275">
      <w:pPr>
        <w:pStyle w:val="Sinespaciado"/>
        <w:jc w:val="both"/>
        <w:rPr>
          <w:rFonts w:ascii="Arial Narrow" w:hAnsi="Arial Narrow"/>
          <w:sz w:val="26"/>
          <w:szCs w:val="26"/>
        </w:rPr>
      </w:pPr>
      <w:r w:rsidRPr="009632B1">
        <w:rPr>
          <w:rFonts w:ascii="Arial Narrow" w:hAnsi="Arial Narrow"/>
          <w:sz w:val="26"/>
          <w:szCs w:val="26"/>
        </w:rPr>
        <w:t>Bagua, 11 de octubre de 2022</w:t>
      </w:r>
    </w:p>
    <w:p w14:paraId="7F1C38D2" w14:textId="4A6E2CF9" w:rsidR="00504D18" w:rsidRPr="009632B1" w:rsidRDefault="00504D18" w:rsidP="00390275">
      <w:pPr>
        <w:pStyle w:val="Sinespaciado"/>
        <w:jc w:val="both"/>
        <w:rPr>
          <w:rFonts w:ascii="Arial Narrow" w:hAnsi="Arial Narrow"/>
          <w:sz w:val="26"/>
          <w:szCs w:val="26"/>
        </w:rPr>
      </w:pPr>
    </w:p>
    <w:p w14:paraId="7FC02FBC" w14:textId="1620CBB1" w:rsidR="009632B1" w:rsidRPr="009632B1" w:rsidRDefault="009632B1" w:rsidP="00390275">
      <w:pPr>
        <w:pStyle w:val="Sinespaciado"/>
        <w:jc w:val="both"/>
        <w:rPr>
          <w:rFonts w:ascii="Arial Narrow" w:hAnsi="Arial Narrow"/>
          <w:sz w:val="26"/>
          <w:szCs w:val="26"/>
        </w:rPr>
      </w:pPr>
    </w:p>
    <w:p w14:paraId="0332F2C9" w14:textId="4798BDE3" w:rsidR="009632B1" w:rsidRPr="008044D4" w:rsidRDefault="008044D4" w:rsidP="008044D4">
      <w:pPr>
        <w:pStyle w:val="Sinespaciado"/>
        <w:jc w:val="center"/>
        <w:rPr>
          <w:rFonts w:ascii="Arial Narrow" w:hAnsi="Arial Narrow"/>
          <w:b/>
          <w:bCs/>
          <w:sz w:val="26"/>
          <w:szCs w:val="26"/>
        </w:rPr>
      </w:pPr>
      <w:r w:rsidRPr="008044D4">
        <w:rPr>
          <w:rFonts w:ascii="Arial Narrow" w:hAnsi="Arial Narrow"/>
          <w:b/>
          <w:bCs/>
          <w:sz w:val="26"/>
          <w:szCs w:val="26"/>
        </w:rPr>
        <w:lastRenderedPageBreak/>
        <w:t>(…firma del obrero municipal demandante…)</w:t>
      </w:r>
    </w:p>
    <w:p w14:paraId="125FF4A9" w14:textId="49B97C5D" w:rsidR="00390275" w:rsidRPr="008044D4" w:rsidRDefault="00390275" w:rsidP="009632B1">
      <w:pPr>
        <w:pStyle w:val="Sinespaciado"/>
        <w:jc w:val="center"/>
        <w:rPr>
          <w:rFonts w:ascii="Arial Narrow" w:hAnsi="Arial Narrow"/>
          <w:b/>
          <w:bCs/>
          <w:sz w:val="26"/>
          <w:szCs w:val="26"/>
        </w:rPr>
      </w:pPr>
    </w:p>
    <w:p w14:paraId="6BE4DFE3" w14:textId="2B57F4FD" w:rsidR="008044D4" w:rsidRPr="008044D4" w:rsidRDefault="008044D4" w:rsidP="009632B1">
      <w:pPr>
        <w:pStyle w:val="Sinespaciado"/>
        <w:jc w:val="center"/>
        <w:rPr>
          <w:rFonts w:ascii="Arial Narrow" w:hAnsi="Arial Narrow"/>
          <w:b/>
          <w:bCs/>
          <w:sz w:val="26"/>
          <w:szCs w:val="26"/>
        </w:rPr>
      </w:pPr>
      <w:r w:rsidRPr="008044D4">
        <w:rPr>
          <w:rFonts w:ascii="Arial Narrow" w:hAnsi="Arial Narrow"/>
          <w:b/>
          <w:bCs/>
          <w:sz w:val="26"/>
          <w:szCs w:val="26"/>
        </w:rPr>
        <w:t>(…firma y post firma del abogado)</w:t>
      </w:r>
    </w:p>
    <w:sectPr w:rsidR="008044D4" w:rsidRPr="008044D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CFEF" w14:textId="77777777" w:rsidR="00F60A0B" w:rsidRDefault="00F60A0B" w:rsidP="00390275">
      <w:pPr>
        <w:spacing w:after="0" w:line="240" w:lineRule="auto"/>
      </w:pPr>
      <w:r>
        <w:separator/>
      </w:r>
    </w:p>
  </w:endnote>
  <w:endnote w:type="continuationSeparator" w:id="0">
    <w:p w14:paraId="243F4F0E" w14:textId="77777777" w:rsidR="00F60A0B" w:rsidRDefault="00F60A0B" w:rsidP="0039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53993"/>
      <w:docPartObj>
        <w:docPartGallery w:val="Page Numbers (Bottom of Page)"/>
        <w:docPartUnique/>
      </w:docPartObj>
    </w:sdtPr>
    <w:sdtContent>
      <w:p w14:paraId="591E1717" w14:textId="3356212D" w:rsidR="009632B1" w:rsidRDefault="009632B1">
        <w:pPr>
          <w:pStyle w:val="Piedepgina"/>
          <w:jc w:val="center"/>
        </w:pPr>
        <w:r>
          <w:fldChar w:fldCharType="begin"/>
        </w:r>
        <w:r>
          <w:instrText>PAGE   \* MERGEFORMAT</w:instrText>
        </w:r>
        <w:r>
          <w:fldChar w:fldCharType="separate"/>
        </w:r>
        <w:r>
          <w:rPr>
            <w:lang w:val="es-ES"/>
          </w:rPr>
          <w:t>2</w:t>
        </w:r>
        <w:r>
          <w:fldChar w:fldCharType="end"/>
        </w:r>
      </w:p>
    </w:sdtContent>
  </w:sdt>
  <w:p w14:paraId="17642F27" w14:textId="77777777" w:rsidR="009632B1" w:rsidRDefault="009632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FCAA6" w14:textId="77777777" w:rsidR="00F60A0B" w:rsidRDefault="00F60A0B" w:rsidP="00390275">
      <w:pPr>
        <w:spacing w:after="0" w:line="240" w:lineRule="auto"/>
      </w:pPr>
      <w:r>
        <w:separator/>
      </w:r>
    </w:p>
  </w:footnote>
  <w:footnote w:type="continuationSeparator" w:id="0">
    <w:p w14:paraId="1577DF28" w14:textId="77777777" w:rsidR="00F60A0B" w:rsidRDefault="00F60A0B" w:rsidP="00390275">
      <w:pPr>
        <w:spacing w:after="0" w:line="240" w:lineRule="auto"/>
      </w:pPr>
      <w:r>
        <w:continuationSeparator/>
      </w:r>
    </w:p>
  </w:footnote>
  <w:footnote w:id="1">
    <w:p w14:paraId="5B4B9A25" w14:textId="77777777" w:rsidR="0083244A" w:rsidRPr="00603023" w:rsidRDefault="0083244A" w:rsidP="0083244A">
      <w:pPr>
        <w:pStyle w:val="Sinespaciado"/>
        <w:jc w:val="both"/>
        <w:rPr>
          <w:rFonts w:cstheme="minorHAnsi"/>
          <w:sz w:val="18"/>
          <w:szCs w:val="18"/>
        </w:rPr>
      </w:pPr>
      <w:r w:rsidRPr="00603023">
        <w:rPr>
          <w:rStyle w:val="Refdenotaalpie"/>
          <w:rFonts w:cstheme="minorHAnsi"/>
          <w:sz w:val="18"/>
          <w:szCs w:val="18"/>
        </w:rPr>
        <w:t>*</w:t>
      </w:r>
      <w:r w:rsidRPr="00603023">
        <w:rPr>
          <w:rFonts w:cstheme="minorHAnsi"/>
          <w:sz w:val="18"/>
          <w:szCs w:val="18"/>
        </w:rPr>
        <w:t xml:space="preserve"> El autor es jurista, maestro y abogado especialista en Derecho Administrativo, Derecho del Trabajo y Derecho de la Seguridad Social en el Perú, puede contactarlo en corporacionhiramservicioslegales@hotmail.com o móvil y WhatsApp (+51) 959666272.</w:t>
      </w:r>
    </w:p>
  </w:footnote>
  <w:footnote w:id="2">
    <w:p w14:paraId="3CE9E741" w14:textId="26D19C3F" w:rsidR="008044D4" w:rsidRPr="008044D4" w:rsidRDefault="008044D4" w:rsidP="008044D4">
      <w:pPr>
        <w:pStyle w:val="Textonotapie"/>
        <w:jc w:val="both"/>
        <w:rPr>
          <w:lang w:val="es-ES"/>
        </w:rPr>
      </w:pPr>
      <w:r>
        <w:rPr>
          <w:rStyle w:val="Refdenotaalpie"/>
        </w:rPr>
        <w:footnoteRef/>
      </w:r>
      <w:r>
        <w:t xml:space="preserve"> </w:t>
      </w:r>
      <w:r>
        <w:rPr>
          <w:lang w:val="es-ES"/>
        </w:rPr>
        <w:t>Siendo que el otorgamiento del beneficio por prestaciones alimentarias puede ser por suministro directo o indirecto, excluyentemente, es facultad del empleador elegir que pretensión considera ejecutar; la pretensión alternativa está regulada en el artículo 87 del Código Procesal Civil que indica “es alternativa cuando el demandado elige cual de las pretensiones va a cumplir”.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A42C" w14:textId="77777777" w:rsidR="00390275" w:rsidRPr="00FD5812" w:rsidRDefault="00390275" w:rsidP="00390275">
    <w:pPr>
      <w:pBdr>
        <w:top w:val="nil"/>
        <w:left w:val="nil"/>
        <w:bottom w:val="nil"/>
        <w:right w:val="nil"/>
        <w:between w:val="nil"/>
      </w:pBdr>
      <w:tabs>
        <w:tab w:val="center" w:pos="4252"/>
        <w:tab w:val="right" w:pos="8504"/>
      </w:tabs>
      <w:spacing w:after="0" w:line="240" w:lineRule="auto"/>
      <w:jc w:val="right"/>
      <w:rPr>
        <w:rFonts w:cs="Calibri"/>
        <w:b/>
        <w:color w:val="000000"/>
        <w:sz w:val="40"/>
        <w:szCs w:val="40"/>
        <w:lang w:eastAsia="es-PE"/>
      </w:rPr>
    </w:pPr>
    <w:r w:rsidRPr="00FD5812">
      <w:rPr>
        <w:rFonts w:cs="Calibri"/>
        <w:noProof/>
        <w:color w:val="000000"/>
        <w:lang w:eastAsia="es-PE"/>
      </w:rPr>
      <w:drawing>
        <wp:anchor distT="0" distB="0" distL="114300" distR="114300" simplePos="0" relativeHeight="251659264" behindDoc="0" locked="0" layoutInCell="1" hidden="0" allowOverlap="1" wp14:anchorId="51590A6B" wp14:editId="5FF17F3D">
          <wp:simplePos x="0" y="0"/>
          <wp:positionH relativeFrom="margin">
            <wp:posOffset>-48894</wp:posOffset>
          </wp:positionH>
          <wp:positionV relativeFrom="margin">
            <wp:posOffset>-929638</wp:posOffset>
          </wp:positionV>
          <wp:extent cx="556895" cy="552450"/>
          <wp:effectExtent l="0" t="0" r="0" b="0"/>
          <wp:wrapSquare wrapText="bothSides" distT="0" distB="0" distL="114300" distR="114300"/>
          <wp:docPr id="15" name="image6.png" descr="simbolo-masonico"/>
          <wp:cNvGraphicFramePr/>
          <a:graphic xmlns:a="http://schemas.openxmlformats.org/drawingml/2006/main">
            <a:graphicData uri="http://schemas.openxmlformats.org/drawingml/2006/picture">
              <pic:pic xmlns:pic="http://schemas.openxmlformats.org/drawingml/2006/picture">
                <pic:nvPicPr>
                  <pic:cNvPr id="0" name="image6.png" descr="simbolo-masonico"/>
                  <pic:cNvPicPr preferRelativeResize="0"/>
                </pic:nvPicPr>
                <pic:blipFill>
                  <a:blip r:embed="rId1"/>
                  <a:srcRect/>
                  <a:stretch>
                    <a:fillRect/>
                  </a:stretch>
                </pic:blipFill>
                <pic:spPr>
                  <a:xfrm>
                    <a:off x="0" y="0"/>
                    <a:ext cx="556895" cy="552450"/>
                  </a:xfrm>
                  <a:prstGeom prst="rect">
                    <a:avLst/>
                  </a:prstGeom>
                  <a:ln/>
                </pic:spPr>
              </pic:pic>
            </a:graphicData>
          </a:graphic>
        </wp:anchor>
      </w:drawing>
    </w:r>
    <w:r w:rsidRPr="00FD5812">
      <w:rPr>
        <w:rFonts w:cs="Calibri"/>
        <w:b/>
        <w:color w:val="000000"/>
        <w:lang w:eastAsia="es-PE"/>
      </w:rPr>
      <w:t xml:space="preserve"> </w:t>
    </w:r>
    <w:r w:rsidRPr="00FD5812">
      <w:rPr>
        <w:rFonts w:cs="Calibri"/>
        <w:b/>
        <w:color w:val="000000"/>
        <w:sz w:val="40"/>
        <w:szCs w:val="40"/>
        <w:lang w:eastAsia="es-PE"/>
      </w:rPr>
      <w:t>CORPORACIÓN HIRAM SERVICIOS LEGALES</w:t>
    </w:r>
  </w:p>
  <w:p w14:paraId="7EBEF7BC" w14:textId="77777777" w:rsidR="00390275" w:rsidRPr="00FD5812" w:rsidRDefault="00390275" w:rsidP="00390275">
    <w:pPr>
      <w:pBdr>
        <w:top w:val="nil"/>
        <w:left w:val="nil"/>
        <w:bottom w:val="nil"/>
        <w:right w:val="nil"/>
        <w:between w:val="nil"/>
      </w:pBdr>
      <w:tabs>
        <w:tab w:val="center" w:pos="4252"/>
        <w:tab w:val="right" w:pos="8504"/>
        <w:tab w:val="left" w:pos="2640"/>
        <w:tab w:val="right" w:pos="9356"/>
      </w:tabs>
      <w:spacing w:after="0" w:line="240" w:lineRule="auto"/>
      <w:jc w:val="right"/>
      <w:rPr>
        <w:rFonts w:cs="Calibri"/>
        <w:color w:val="000000"/>
        <w:sz w:val="30"/>
        <w:szCs w:val="30"/>
        <w:lang w:eastAsia="es-PE"/>
      </w:rPr>
    </w:pPr>
    <w:r w:rsidRPr="00FD5812">
      <w:rPr>
        <w:rFonts w:cs="Calibri"/>
        <w:color w:val="000000"/>
        <w:sz w:val="30"/>
        <w:szCs w:val="30"/>
        <w:lang w:eastAsia="es-PE"/>
      </w:rPr>
      <w:tab/>
      <w:t xml:space="preserve">                         corporacionhiramservicioslegales.com</w:t>
    </w:r>
  </w:p>
  <w:p w14:paraId="7F32D9A2" w14:textId="77777777" w:rsidR="00390275" w:rsidRPr="00FD5812" w:rsidRDefault="00390275" w:rsidP="00390275">
    <w:pPr>
      <w:pBdr>
        <w:top w:val="nil"/>
        <w:left w:val="nil"/>
        <w:bottom w:val="nil"/>
        <w:right w:val="nil"/>
        <w:between w:val="nil"/>
      </w:pBdr>
      <w:tabs>
        <w:tab w:val="center" w:pos="4252"/>
        <w:tab w:val="right" w:pos="8504"/>
        <w:tab w:val="left" w:pos="2640"/>
        <w:tab w:val="right" w:pos="9356"/>
      </w:tabs>
      <w:spacing w:after="0" w:line="240" w:lineRule="auto"/>
      <w:jc w:val="right"/>
      <w:rPr>
        <w:rFonts w:cs="Calibri"/>
        <w:color w:val="000000"/>
        <w:sz w:val="30"/>
        <w:szCs w:val="30"/>
        <w:lang w:eastAsia="es-PE"/>
      </w:rPr>
    </w:pPr>
    <w:r w:rsidRPr="00FD5812">
      <w:rPr>
        <w:rFonts w:cs="Calibri"/>
        <w:color w:val="000000"/>
        <w:sz w:val="30"/>
        <w:szCs w:val="30"/>
        <w:lang w:eastAsia="es-PE"/>
      </w:rPr>
      <w:t>Abg. José María Pacori Cari</w:t>
    </w:r>
  </w:p>
  <w:p w14:paraId="786B170D" w14:textId="5ED2245A" w:rsidR="00390275" w:rsidRPr="00390275" w:rsidRDefault="00390275" w:rsidP="00390275">
    <w:pPr>
      <w:pBdr>
        <w:top w:val="nil"/>
        <w:left w:val="nil"/>
        <w:bottom w:val="nil"/>
        <w:right w:val="nil"/>
        <w:between w:val="nil"/>
      </w:pBdr>
      <w:tabs>
        <w:tab w:val="center" w:pos="4252"/>
        <w:tab w:val="right" w:pos="8504"/>
      </w:tabs>
      <w:spacing w:after="0" w:line="240" w:lineRule="auto"/>
      <w:jc w:val="center"/>
      <w:rPr>
        <w:rFonts w:cs="Calibri"/>
        <w:color w:val="000000"/>
        <w:sz w:val="40"/>
        <w:szCs w:val="40"/>
        <w:lang w:eastAsia="es-PE"/>
      </w:rPr>
    </w:pPr>
    <w:r>
      <w:rPr>
        <w:rFonts w:cs="Calibri"/>
        <w:color w:val="000000"/>
        <w:sz w:val="40"/>
        <w:szCs w:val="40"/>
        <w:lang w:eastAsia="es-PE"/>
      </w:rPr>
      <w:t xml:space="preserve">     </w:t>
    </w:r>
    <w:r w:rsidRPr="00FD5812">
      <w:rPr>
        <w:rFonts w:cs="Calibri"/>
        <w:color w:val="000000"/>
        <w:sz w:val="40"/>
        <w:szCs w:val="40"/>
        <w:lang w:eastAsia="es-P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71"/>
    <w:rsid w:val="00213164"/>
    <w:rsid w:val="002268BC"/>
    <w:rsid w:val="00233427"/>
    <w:rsid w:val="00362E40"/>
    <w:rsid w:val="00390275"/>
    <w:rsid w:val="00504D18"/>
    <w:rsid w:val="005965D1"/>
    <w:rsid w:val="00787445"/>
    <w:rsid w:val="008044D4"/>
    <w:rsid w:val="0083244A"/>
    <w:rsid w:val="00832EA1"/>
    <w:rsid w:val="0096028B"/>
    <w:rsid w:val="009632B1"/>
    <w:rsid w:val="009665AD"/>
    <w:rsid w:val="009F7A86"/>
    <w:rsid w:val="00A13E68"/>
    <w:rsid w:val="00B43971"/>
    <w:rsid w:val="00C24D4F"/>
    <w:rsid w:val="00DA4AFF"/>
    <w:rsid w:val="00DE6E95"/>
    <w:rsid w:val="00DF1A48"/>
    <w:rsid w:val="00E24275"/>
    <w:rsid w:val="00E552D5"/>
    <w:rsid w:val="00F60A0B"/>
    <w:rsid w:val="00F77E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BDA9"/>
  <w15:chartTrackingRefBased/>
  <w15:docId w15:val="{438563C1-80D6-44E9-B8AE-D2D7829C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77E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g-scope">
    <w:name w:val="ng-scope"/>
    <w:basedOn w:val="Normal"/>
    <w:rsid w:val="00E2427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F77E69"/>
    <w:rPr>
      <w:rFonts w:ascii="Times New Roman" w:eastAsia="Times New Roman" w:hAnsi="Times New Roman" w:cs="Times New Roman"/>
      <w:b/>
      <w:bCs/>
      <w:kern w:val="36"/>
      <w:sz w:val="48"/>
      <w:szCs w:val="48"/>
      <w:lang w:eastAsia="es-PE"/>
    </w:rPr>
  </w:style>
  <w:style w:type="paragraph" w:styleId="Sinespaciado">
    <w:name w:val="No Spacing"/>
    <w:link w:val="SinespaciadoCar"/>
    <w:uiPriority w:val="1"/>
    <w:qFormat/>
    <w:rsid w:val="00F77E69"/>
    <w:pPr>
      <w:spacing w:after="0" w:line="240" w:lineRule="auto"/>
    </w:pPr>
  </w:style>
  <w:style w:type="paragraph" w:styleId="Prrafodelista">
    <w:name w:val="List Paragraph"/>
    <w:basedOn w:val="Normal"/>
    <w:uiPriority w:val="34"/>
    <w:qFormat/>
    <w:rsid w:val="00DE6E95"/>
    <w:pPr>
      <w:ind w:left="720"/>
      <w:contextualSpacing/>
    </w:pPr>
  </w:style>
  <w:style w:type="paragraph" w:styleId="Encabezado">
    <w:name w:val="header"/>
    <w:basedOn w:val="Normal"/>
    <w:link w:val="EncabezadoCar"/>
    <w:uiPriority w:val="99"/>
    <w:unhideWhenUsed/>
    <w:rsid w:val="003902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275"/>
  </w:style>
  <w:style w:type="paragraph" w:styleId="Piedepgina">
    <w:name w:val="footer"/>
    <w:basedOn w:val="Normal"/>
    <w:link w:val="PiedepginaCar"/>
    <w:uiPriority w:val="99"/>
    <w:unhideWhenUsed/>
    <w:rsid w:val="003902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0275"/>
  </w:style>
  <w:style w:type="paragraph" w:styleId="Textonotapie">
    <w:name w:val="footnote text"/>
    <w:basedOn w:val="Normal"/>
    <w:link w:val="TextonotapieCar"/>
    <w:uiPriority w:val="99"/>
    <w:semiHidden/>
    <w:unhideWhenUsed/>
    <w:rsid w:val="008044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44D4"/>
    <w:rPr>
      <w:sz w:val="20"/>
      <w:szCs w:val="20"/>
    </w:rPr>
  </w:style>
  <w:style w:type="character" w:styleId="Refdenotaalpie">
    <w:name w:val="footnote reference"/>
    <w:basedOn w:val="Fuentedeprrafopredeter"/>
    <w:uiPriority w:val="99"/>
    <w:semiHidden/>
    <w:unhideWhenUsed/>
    <w:rsid w:val="008044D4"/>
    <w:rPr>
      <w:vertAlign w:val="superscript"/>
    </w:rPr>
  </w:style>
  <w:style w:type="character" w:customStyle="1" w:styleId="SinespaciadoCar">
    <w:name w:val="Sin espaciado Car"/>
    <w:basedOn w:val="Fuentedeprrafopredeter"/>
    <w:link w:val="Sinespaciado"/>
    <w:uiPriority w:val="1"/>
    <w:locked/>
    <w:rsid w:val="0083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615">
      <w:bodyDiv w:val="1"/>
      <w:marLeft w:val="0"/>
      <w:marRight w:val="0"/>
      <w:marTop w:val="0"/>
      <w:marBottom w:val="0"/>
      <w:divBdr>
        <w:top w:val="none" w:sz="0" w:space="0" w:color="auto"/>
        <w:left w:val="none" w:sz="0" w:space="0" w:color="auto"/>
        <w:bottom w:val="none" w:sz="0" w:space="0" w:color="auto"/>
        <w:right w:val="none" w:sz="0" w:space="0" w:color="auto"/>
      </w:divBdr>
    </w:div>
    <w:div w:id="672222268">
      <w:bodyDiv w:val="1"/>
      <w:marLeft w:val="0"/>
      <w:marRight w:val="0"/>
      <w:marTop w:val="0"/>
      <w:marBottom w:val="0"/>
      <w:divBdr>
        <w:top w:val="none" w:sz="0" w:space="0" w:color="auto"/>
        <w:left w:val="none" w:sz="0" w:space="0" w:color="auto"/>
        <w:bottom w:val="none" w:sz="0" w:space="0" w:color="auto"/>
        <w:right w:val="none" w:sz="0" w:space="0" w:color="auto"/>
      </w:divBdr>
    </w:div>
    <w:div w:id="847867745">
      <w:bodyDiv w:val="1"/>
      <w:marLeft w:val="0"/>
      <w:marRight w:val="0"/>
      <w:marTop w:val="0"/>
      <w:marBottom w:val="0"/>
      <w:divBdr>
        <w:top w:val="none" w:sz="0" w:space="0" w:color="auto"/>
        <w:left w:val="none" w:sz="0" w:space="0" w:color="auto"/>
        <w:bottom w:val="none" w:sz="0" w:space="0" w:color="auto"/>
        <w:right w:val="none" w:sz="0" w:space="0" w:color="auto"/>
      </w:divBdr>
    </w:div>
    <w:div w:id="15318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6739-DFCF-4DED-88E2-573AD14B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1762</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I202217298 (Mamani Gutierrez,Elani Yahaira)</cp:lastModifiedBy>
  <cp:revision>2</cp:revision>
  <dcterms:created xsi:type="dcterms:W3CDTF">2022-10-25T17:21:00Z</dcterms:created>
  <dcterms:modified xsi:type="dcterms:W3CDTF">2022-10-25T17:21:00Z</dcterms:modified>
</cp:coreProperties>
</file>