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9D" w:rsidRDefault="00A03E9D" w:rsidP="00FE0B00">
      <w:pPr>
        <w:spacing w:before="100" w:beforeAutospacing="1" w:after="100" w:afterAutospacing="1" w:line="240" w:lineRule="auto"/>
        <w:jc w:val="center"/>
        <w:outlineLvl w:val="1"/>
        <w:rPr>
          <w:rFonts w:ascii="Bookman Old Style" w:eastAsia="Times New Roman" w:hAnsi="Bookman Old Style" w:cs="Times New Roman"/>
          <w:b/>
          <w:bCs/>
          <w:color w:val="FF0000"/>
          <w:sz w:val="36"/>
          <w:szCs w:val="36"/>
          <w:lang w:eastAsia="es-PE"/>
        </w:rPr>
      </w:pPr>
      <w:bookmarkStart w:id="0" w:name="_GoBack"/>
      <w:r>
        <w:rPr>
          <w:rFonts w:ascii="Bookman Old Style" w:eastAsia="Times New Roman" w:hAnsi="Bookman Old Style" w:cs="Times New Roman"/>
          <w:b/>
          <w:bCs/>
          <w:color w:val="FF0000"/>
          <w:sz w:val="36"/>
          <w:szCs w:val="36"/>
          <w:lang w:eastAsia="es-PE"/>
        </w:rPr>
        <w:t>MODELO:</w:t>
      </w:r>
    </w:p>
    <w:p w:rsidR="00FE0B00" w:rsidRPr="00852ACA" w:rsidRDefault="00A03E9D" w:rsidP="00FE0B00">
      <w:pPr>
        <w:spacing w:before="100" w:beforeAutospacing="1" w:after="100" w:afterAutospacing="1" w:line="240" w:lineRule="auto"/>
        <w:jc w:val="center"/>
        <w:outlineLvl w:val="1"/>
        <w:rPr>
          <w:rFonts w:ascii="Bookman Old Style" w:eastAsia="Times New Roman" w:hAnsi="Bookman Old Style" w:cs="Times New Roman"/>
          <w:b/>
          <w:bCs/>
          <w:color w:val="FF0000"/>
          <w:sz w:val="36"/>
          <w:szCs w:val="36"/>
          <w:lang w:eastAsia="es-PE"/>
        </w:rPr>
      </w:pPr>
      <w:r>
        <w:rPr>
          <w:rFonts w:ascii="Bookman Old Style" w:eastAsia="Times New Roman" w:hAnsi="Bookman Old Style" w:cs="Times New Roman"/>
          <w:b/>
          <w:bCs/>
          <w:color w:val="FF0000"/>
          <w:sz w:val="36"/>
          <w:szCs w:val="36"/>
          <w:lang w:eastAsia="es-PE"/>
        </w:rPr>
        <w:t xml:space="preserve">ESCRITO </w:t>
      </w:r>
      <w:r w:rsidR="00203BB2">
        <w:rPr>
          <w:rFonts w:ascii="Bookman Old Style" w:eastAsia="Times New Roman" w:hAnsi="Bookman Old Style" w:cs="Times New Roman"/>
          <w:b/>
          <w:bCs/>
          <w:color w:val="FF0000"/>
          <w:sz w:val="36"/>
          <w:szCs w:val="36"/>
          <w:lang w:eastAsia="es-PE"/>
        </w:rPr>
        <w:t>DE QUERELLA POR DIFAMACIÓN</w:t>
      </w:r>
    </w:p>
    <w:p w:rsidR="00FE0B00" w:rsidRPr="00852ACA" w:rsidRDefault="00FE0B00" w:rsidP="00203BB2">
      <w:pPr>
        <w:spacing w:before="100" w:beforeAutospacing="1" w:after="100" w:afterAutospacing="1" w:line="240" w:lineRule="auto"/>
        <w:ind w:left="3540"/>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Expediente: </w:t>
      </w:r>
    </w:p>
    <w:p w:rsidR="00203BB2" w:rsidRPr="00852ACA" w:rsidRDefault="00203BB2" w:rsidP="00203BB2">
      <w:pPr>
        <w:spacing w:before="100" w:beforeAutospacing="1" w:after="100" w:afterAutospacing="1" w:line="240" w:lineRule="auto"/>
        <w:ind w:left="3540"/>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b/>
          <w:bCs/>
          <w:sz w:val="24"/>
          <w:szCs w:val="24"/>
          <w:lang w:eastAsia="es-PE"/>
        </w:rPr>
        <w:t>Juez</w:t>
      </w:r>
      <w:r w:rsidR="00FE0B00" w:rsidRPr="00852ACA">
        <w:rPr>
          <w:rFonts w:ascii="Bookman Old Style" w:eastAsia="Times New Roman" w:hAnsi="Bookman Old Style" w:cs="Times New Roman"/>
          <w:b/>
          <w:bCs/>
          <w:sz w:val="24"/>
          <w:szCs w:val="24"/>
          <w:lang w:eastAsia="es-PE"/>
        </w:rPr>
        <w:t xml:space="preserve">: </w:t>
      </w:r>
    </w:p>
    <w:p w:rsidR="00203BB2" w:rsidRDefault="00203BB2" w:rsidP="00203BB2">
      <w:pPr>
        <w:spacing w:before="100" w:beforeAutospacing="1" w:after="100" w:afterAutospacing="1" w:line="240" w:lineRule="auto"/>
        <w:ind w:left="3540"/>
        <w:jc w:val="both"/>
        <w:rPr>
          <w:rFonts w:ascii="Bookman Old Style" w:eastAsia="Times New Roman" w:hAnsi="Bookman Old Style" w:cs="Times New Roman"/>
          <w:b/>
          <w:bCs/>
          <w:sz w:val="24"/>
          <w:szCs w:val="24"/>
          <w:lang w:eastAsia="es-PE"/>
        </w:rPr>
      </w:pPr>
      <w:r w:rsidRPr="00852ACA">
        <w:rPr>
          <w:rFonts w:ascii="Bookman Old Style" w:eastAsia="Times New Roman" w:hAnsi="Bookman Old Style" w:cs="Times New Roman"/>
          <w:b/>
          <w:bCs/>
          <w:sz w:val="24"/>
          <w:szCs w:val="24"/>
          <w:lang w:eastAsia="es-PE"/>
        </w:rPr>
        <w:t xml:space="preserve">Especialista: </w:t>
      </w:r>
    </w:p>
    <w:p w:rsidR="00203BB2" w:rsidRDefault="00203BB2" w:rsidP="00203BB2">
      <w:pPr>
        <w:spacing w:before="100" w:beforeAutospacing="1" w:after="100" w:afterAutospacing="1" w:line="240" w:lineRule="auto"/>
        <w:ind w:left="3540"/>
        <w:jc w:val="both"/>
        <w:rPr>
          <w:rFonts w:ascii="Bookman Old Style" w:eastAsia="Times New Roman" w:hAnsi="Bookman Old Style" w:cs="Times New Roman"/>
          <w:b/>
          <w:bCs/>
          <w:sz w:val="24"/>
          <w:szCs w:val="24"/>
          <w:lang w:eastAsia="es-PE"/>
        </w:rPr>
      </w:pPr>
      <w:r>
        <w:rPr>
          <w:rFonts w:ascii="Bookman Old Style" w:eastAsia="Times New Roman" w:hAnsi="Bookman Old Style" w:cs="Times New Roman"/>
          <w:b/>
          <w:bCs/>
          <w:sz w:val="24"/>
          <w:szCs w:val="24"/>
          <w:lang w:eastAsia="es-PE"/>
        </w:rPr>
        <w:t xml:space="preserve">Imputado: </w:t>
      </w:r>
    </w:p>
    <w:p w:rsidR="00203BB2" w:rsidRDefault="00203BB2" w:rsidP="00203BB2">
      <w:pPr>
        <w:spacing w:before="100" w:beforeAutospacing="1" w:after="100" w:afterAutospacing="1" w:line="240" w:lineRule="auto"/>
        <w:ind w:left="3540"/>
        <w:jc w:val="both"/>
        <w:rPr>
          <w:rFonts w:ascii="Bookman Old Style" w:eastAsia="Times New Roman" w:hAnsi="Bookman Old Style" w:cs="Times New Roman"/>
          <w:b/>
          <w:bCs/>
          <w:sz w:val="24"/>
          <w:szCs w:val="24"/>
          <w:lang w:eastAsia="es-PE"/>
        </w:rPr>
      </w:pPr>
      <w:r>
        <w:rPr>
          <w:rFonts w:ascii="Bookman Old Style" w:eastAsia="Times New Roman" w:hAnsi="Bookman Old Style" w:cs="Times New Roman"/>
          <w:b/>
          <w:bCs/>
          <w:sz w:val="24"/>
          <w:szCs w:val="24"/>
          <w:lang w:eastAsia="es-PE"/>
        </w:rPr>
        <w:t>Agraviado:</w:t>
      </w:r>
    </w:p>
    <w:p w:rsidR="00FE0B00" w:rsidRPr="00852ACA" w:rsidRDefault="00203BB2" w:rsidP="00203BB2">
      <w:pPr>
        <w:spacing w:before="100" w:beforeAutospacing="1" w:after="100" w:afterAutospacing="1" w:line="240" w:lineRule="auto"/>
        <w:ind w:left="3540"/>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b/>
          <w:bCs/>
          <w:sz w:val="24"/>
          <w:szCs w:val="24"/>
          <w:lang w:eastAsia="es-PE"/>
        </w:rPr>
        <w:t>Escrito: 01</w:t>
      </w:r>
    </w:p>
    <w:p w:rsidR="00FE0B00" w:rsidRPr="00852ACA" w:rsidRDefault="00FE0B00" w:rsidP="00FE0B00">
      <w:pPr>
        <w:spacing w:before="100" w:beforeAutospacing="1" w:after="100" w:afterAutospacing="1" w:line="360" w:lineRule="auto"/>
        <w:ind w:left="3540"/>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Sumilla: </w:t>
      </w:r>
      <w:r w:rsidR="00203BB2">
        <w:rPr>
          <w:rFonts w:ascii="Bookman Old Style" w:eastAsia="Times New Roman" w:hAnsi="Bookman Old Style" w:cs="Times New Roman"/>
          <w:sz w:val="24"/>
          <w:szCs w:val="24"/>
          <w:lang w:eastAsia="es-PE"/>
        </w:rPr>
        <w:t>Interpongo querella</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SEÑOR JUEZ DEL […] JUZGADO PENAL UNIPERSONAL DE […]. – </w:t>
      </w:r>
    </w:p>
    <w:p w:rsidR="00FE0B00" w:rsidRPr="00852ACA" w:rsidRDefault="00203BB2" w:rsidP="00FE0B00">
      <w:pPr>
        <w:spacing w:before="100" w:beforeAutospacing="1" w:after="100" w:afterAutospacing="1" w:line="360" w:lineRule="auto"/>
        <w:ind w:left="3540"/>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Américo</w:t>
      </w:r>
      <w:r w:rsidR="00FE0B00" w:rsidRPr="00852ACA">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 xml:space="preserve"> abogado con registro del Colegio de Abogados de Lima, ejerciendo la defensa técnica de Nicola […], identificado</w:t>
      </w:r>
      <w:r w:rsidR="00FE0B00" w:rsidRPr="00852ACA">
        <w:rPr>
          <w:rFonts w:ascii="Bookman Old Style" w:eastAsia="Times New Roman" w:hAnsi="Bookman Old Style" w:cs="Times New Roman"/>
          <w:sz w:val="24"/>
          <w:szCs w:val="24"/>
          <w:lang w:eastAsia="es-PE"/>
        </w:rPr>
        <w:t xml:space="preserve"> con DNI […], </w:t>
      </w:r>
      <w:r>
        <w:rPr>
          <w:rFonts w:ascii="Bookman Old Style" w:eastAsia="Times New Roman" w:hAnsi="Bookman Old Style" w:cs="Times New Roman"/>
          <w:sz w:val="24"/>
          <w:szCs w:val="24"/>
          <w:lang w:eastAsia="es-PE"/>
        </w:rPr>
        <w:t>con domicilio real en la calle</w:t>
      </w:r>
      <w:r w:rsidR="00FE0B00" w:rsidRPr="00852ACA">
        <w:rPr>
          <w:rFonts w:ascii="Bookman Old Style" w:eastAsia="Times New Roman" w:hAnsi="Bookman Old Style" w:cs="Times New Roman"/>
          <w:sz w:val="24"/>
          <w:szCs w:val="24"/>
          <w:lang w:eastAsia="es-PE"/>
        </w:rPr>
        <w:t xml:space="preserve"> […], </w:t>
      </w:r>
      <w:r>
        <w:rPr>
          <w:rFonts w:ascii="Bookman Old Style" w:eastAsia="Times New Roman" w:hAnsi="Bookman Old Style" w:cs="Times New Roman"/>
          <w:sz w:val="24"/>
          <w:szCs w:val="24"/>
          <w:lang w:eastAsia="es-PE"/>
        </w:rPr>
        <w:t>y domicilio procesal en la calle […], con casilla electrónica […]</w:t>
      </w:r>
      <w:r w:rsidR="00FE0B00" w:rsidRPr="00852ACA">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y correo electrónico: […]</w:t>
      </w:r>
      <w:r w:rsidR="00FE0B00" w:rsidRPr="00852ACA">
        <w:rPr>
          <w:rFonts w:ascii="Bookman Old Style" w:eastAsia="Times New Roman" w:hAnsi="Bookman Old Style" w:cs="Times New Roman"/>
          <w:sz w:val="24"/>
          <w:szCs w:val="24"/>
          <w:lang w:eastAsia="es-PE"/>
        </w:rPr>
        <w:t>; A Ud. respetuosamente digo:</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I. PETITORIO: </w:t>
      </w:r>
    </w:p>
    <w:p w:rsidR="00FE0B00" w:rsidRDefault="006A39CF"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De conformidad con los artículos 108 y 459 del Código Procesal Penal y a</w:t>
      </w:r>
      <w:r w:rsidR="00203BB2">
        <w:rPr>
          <w:rFonts w:ascii="Bookman Old Style" w:eastAsia="Times New Roman" w:hAnsi="Bookman Old Style" w:cs="Times New Roman"/>
          <w:sz w:val="24"/>
          <w:szCs w:val="24"/>
          <w:lang w:eastAsia="es-PE"/>
        </w:rPr>
        <w:t xml:space="preserve">nte la vulneración de los derechos al honor y a la buena reputación de mi patrocinado, </w:t>
      </w:r>
      <w:r>
        <w:rPr>
          <w:rFonts w:ascii="Bookman Old Style" w:eastAsia="Times New Roman" w:hAnsi="Bookman Old Style" w:cs="Times New Roman"/>
          <w:sz w:val="24"/>
          <w:szCs w:val="24"/>
          <w:lang w:eastAsia="es-PE"/>
        </w:rPr>
        <w:t>consagrados</w:t>
      </w:r>
      <w:r w:rsidR="00203BB2">
        <w:rPr>
          <w:rFonts w:ascii="Bookman Old Style" w:eastAsia="Times New Roman" w:hAnsi="Bookman Old Style" w:cs="Times New Roman"/>
          <w:sz w:val="24"/>
          <w:szCs w:val="24"/>
          <w:lang w:eastAsia="es-PE"/>
        </w:rPr>
        <w:t xml:space="preserve"> en el </w:t>
      </w:r>
      <w:r>
        <w:rPr>
          <w:rFonts w:ascii="Bookman Old Style" w:eastAsia="Times New Roman" w:hAnsi="Bookman Old Style" w:cs="Times New Roman"/>
          <w:sz w:val="24"/>
          <w:szCs w:val="24"/>
          <w:lang w:eastAsia="es-PE"/>
        </w:rPr>
        <w:t xml:space="preserve">inciso 7 del </w:t>
      </w:r>
      <w:r w:rsidR="00203BB2">
        <w:rPr>
          <w:rFonts w:ascii="Bookman Old Style" w:eastAsia="Times New Roman" w:hAnsi="Bookman Old Style" w:cs="Times New Roman"/>
          <w:sz w:val="24"/>
          <w:szCs w:val="24"/>
          <w:lang w:eastAsia="es-PE"/>
        </w:rPr>
        <w:t>ar</w:t>
      </w:r>
      <w:r>
        <w:rPr>
          <w:rFonts w:ascii="Bookman Old Style" w:eastAsia="Times New Roman" w:hAnsi="Bookman Old Style" w:cs="Times New Roman"/>
          <w:sz w:val="24"/>
          <w:szCs w:val="24"/>
          <w:lang w:eastAsia="es-PE"/>
        </w:rPr>
        <w:t>t.</w:t>
      </w:r>
      <w:r w:rsidR="00203BB2">
        <w:rPr>
          <w:rFonts w:ascii="Bookman Old Style" w:eastAsia="Times New Roman" w:hAnsi="Bookman Old Style" w:cs="Times New Roman"/>
          <w:sz w:val="24"/>
          <w:szCs w:val="24"/>
          <w:lang w:eastAsia="es-PE"/>
        </w:rPr>
        <w:t xml:space="preserve"> 2</w:t>
      </w:r>
      <w:r>
        <w:rPr>
          <w:rFonts w:ascii="Bookman Old Style" w:eastAsia="Times New Roman" w:hAnsi="Bookman Old Style" w:cs="Times New Roman"/>
          <w:sz w:val="24"/>
          <w:szCs w:val="24"/>
          <w:lang w:eastAsia="es-PE"/>
        </w:rPr>
        <w:t xml:space="preserve"> </w:t>
      </w:r>
      <w:r w:rsidR="00203BB2">
        <w:rPr>
          <w:rFonts w:ascii="Bookman Old Style" w:eastAsia="Times New Roman" w:hAnsi="Bookman Old Style" w:cs="Times New Roman"/>
          <w:sz w:val="24"/>
          <w:szCs w:val="24"/>
          <w:lang w:eastAsia="es-PE"/>
        </w:rPr>
        <w:t xml:space="preserve">de la Constitución Política del Perú, solicito </w:t>
      </w:r>
      <w:r>
        <w:rPr>
          <w:rFonts w:ascii="Bookman Old Style" w:eastAsia="Times New Roman" w:hAnsi="Bookman Old Style" w:cs="Times New Roman"/>
          <w:sz w:val="24"/>
          <w:szCs w:val="24"/>
          <w:lang w:eastAsia="es-PE"/>
        </w:rPr>
        <w:t>el inicio de</w:t>
      </w:r>
      <w:r w:rsidR="00203BB2">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 xml:space="preserve">la acción penal privada con la interposición de la presente </w:t>
      </w:r>
      <w:r w:rsidRPr="00A03E9D">
        <w:rPr>
          <w:rFonts w:ascii="Bookman Old Style" w:eastAsia="Times New Roman" w:hAnsi="Bookman Old Style" w:cs="Times New Roman"/>
          <w:b/>
          <w:sz w:val="24"/>
          <w:szCs w:val="24"/>
          <w:lang w:eastAsia="es-PE"/>
        </w:rPr>
        <w:t>QUERELLA EN CONTRA DE</w:t>
      </w:r>
      <w:r w:rsidR="00A03E9D">
        <w:rPr>
          <w:rFonts w:ascii="Bookman Old Style" w:eastAsia="Times New Roman" w:hAnsi="Bookman Old Style" w:cs="Times New Roman"/>
          <w:b/>
          <w:sz w:val="24"/>
          <w:szCs w:val="24"/>
          <w:lang w:eastAsia="es-PE"/>
        </w:rPr>
        <w:t>:</w:t>
      </w:r>
      <w:r w:rsidRPr="00A03E9D">
        <w:rPr>
          <w:rFonts w:ascii="Bookman Old Style" w:eastAsia="Times New Roman" w:hAnsi="Bookman Old Style" w:cs="Times New Roman"/>
          <w:b/>
          <w:sz w:val="24"/>
          <w:szCs w:val="24"/>
          <w:lang w:eastAsia="es-PE"/>
        </w:rPr>
        <w:t xml:space="preserve"> </w:t>
      </w:r>
      <w:r>
        <w:rPr>
          <w:rFonts w:ascii="Bookman Old Style" w:eastAsia="Times New Roman" w:hAnsi="Bookman Old Style" w:cs="Times New Roman"/>
          <w:sz w:val="24"/>
          <w:szCs w:val="24"/>
          <w:lang w:eastAsia="es-PE"/>
        </w:rPr>
        <w:t>Magaly […]</w:t>
      </w:r>
      <w:r w:rsidR="00FE0B00" w:rsidRPr="00852ACA">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 xml:space="preserve">por la comisión del delito de </w:t>
      </w:r>
      <w:r w:rsidRPr="00A03E9D">
        <w:rPr>
          <w:rFonts w:ascii="Bookman Old Style" w:eastAsia="Times New Roman" w:hAnsi="Bookman Old Style" w:cs="Times New Roman"/>
          <w:b/>
          <w:sz w:val="24"/>
          <w:szCs w:val="24"/>
          <w:lang w:eastAsia="es-PE"/>
        </w:rPr>
        <w:t>DIFAMACIÓN AGRAVADA</w:t>
      </w:r>
      <w:r>
        <w:rPr>
          <w:rFonts w:ascii="Bookman Old Style" w:eastAsia="Times New Roman" w:hAnsi="Bookman Old Style" w:cs="Times New Roman"/>
          <w:sz w:val="24"/>
          <w:szCs w:val="24"/>
          <w:lang w:eastAsia="es-PE"/>
        </w:rPr>
        <w:t>, tipificado en el tercer párrafo del art. 132 del</w:t>
      </w:r>
      <w:r w:rsidR="00FE0B00" w:rsidRPr="00852ACA">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 xml:space="preserve">Código Penal. Solicitando se imponga la pena correspondiente, así como el pago de la reparación civil por el monto de </w:t>
      </w:r>
      <w:r>
        <w:rPr>
          <w:rFonts w:ascii="Bookman Old Style" w:eastAsia="Times New Roman" w:hAnsi="Bookman Old Style" w:cs="Times New Roman"/>
          <w:sz w:val="24"/>
          <w:szCs w:val="24"/>
          <w:lang w:eastAsia="es-PE"/>
        </w:rPr>
        <w:lastRenderedPageBreak/>
        <w:t xml:space="preserve">S/ 200 000,00 (Doscientos mil soles con 00/100 </w:t>
      </w:r>
      <w:r w:rsidR="00FD56B8">
        <w:rPr>
          <w:rFonts w:ascii="Bookman Old Style" w:eastAsia="Times New Roman" w:hAnsi="Bookman Old Style" w:cs="Times New Roman"/>
          <w:sz w:val="24"/>
          <w:szCs w:val="24"/>
          <w:lang w:eastAsia="es-PE"/>
        </w:rPr>
        <w:t>soles</w:t>
      </w:r>
      <w:r>
        <w:rPr>
          <w:rFonts w:ascii="Bookman Old Style" w:eastAsia="Times New Roman" w:hAnsi="Bookman Old Style" w:cs="Times New Roman"/>
          <w:sz w:val="24"/>
          <w:szCs w:val="24"/>
          <w:lang w:eastAsia="es-PE"/>
        </w:rPr>
        <w:t xml:space="preserve">), en atención a los fundamentos de hecho y de derecho </w:t>
      </w:r>
      <w:r w:rsidR="00A03E9D">
        <w:rPr>
          <w:rFonts w:ascii="Bookman Old Style" w:eastAsia="Times New Roman" w:hAnsi="Bookman Old Style" w:cs="Times New Roman"/>
          <w:sz w:val="24"/>
          <w:szCs w:val="24"/>
          <w:lang w:eastAsia="es-PE"/>
        </w:rPr>
        <w:t>que expongo a continuación</w:t>
      </w:r>
    </w:p>
    <w:p w:rsidR="00A03E9D" w:rsidRDefault="00A03E9D"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r w:rsidRPr="00852ACA">
        <w:rPr>
          <w:rFonts w:ascii="Bookman Old Style" w:eastAsia="Times New Roman" w:hAnsi="Bookman Old Style" w:cs="Times New Roman"/>
          <w:b/>
          <w:bCs/>
          <w:sz w:val="24"/>
          <w:szCs w:val="24"/>
          <w:lang w:eastAsia="es-PE"/>
        </w:rPr>
        <w:t xml:space="preserve">II. </w:t>
      </w:r>
      <w:r>
        <w:rPr>
          <w:rFonts w:ascii="Bookman Old Style" w:eastAsia="Times New Roman" w:hAnsi="Bookman Old Style" w:cs="Times New Roman"/>
          <w:b/>
          <w:bCs/>
          <w:sz w:val="24"/>
          <w:szCs w:val="24"/>
          <w:lang w:eastAsia="es-PE"/>
        </w:rPr>
        <w:t>DATOS DE LA QUERELLADA</w:t>
      </w:r>
    </w:p>
    <w:p w:rsidR="00A03E9D" w:rsidRPr="00A03E9D" w:rsidRDefault="00A03E9D" w:rsidP="00FE0B00">
      <w:pPr>
        <w:spacing w:before="100" w:beforeAutospacing="1" w:after="100" w:afterAutospacing="1" w:line="360" w:lineRule="auto"/>
        <w:jc w:val="both"/>
        <w:rPr>
          <w:rFonts w:ascii="Bookman Old Style" w:eastAsia="Times New Roman" w:hAnsi="Bookman Old Style" w:cs="Times New Roman"/>
          <w:bCs/>
          <w:sz w:val="24"/>
          <w:szCs w:val="24"/>
          <w:lang w:eastAsia="es-PE"/>
        </w:rPr>
      </w:pPr>
      <w:r>
        <w:rPr>
          <w:rFonts w:ascii="Bookman Old Style" w:eastAsia="Times New Roman" w:hAnsi="Bookman Old Style" w:cs="Times New Roman"/>
          <w:bCs/>
          <w:sz w:val="24"/>
          <w:szCs w:val="24"/>
          <w:lang w:eastAsia="es-PE"/>
        </w:rPr>
        <w:t>La</w:t>
      </w:r>
      <w:r w:rsidR="00065312">
        <w:rPr>
          <w:rFonts w:ascii="Bookman Old Style" w:eastAsia="Times New Roman" w:hAnsi="Bookman Old Style" w:cs="Times New Roman"/>
          <w:bCs/>
          <w:sz w:val="24"/>
          <w:szCs w:val="24"/>
          <w:lang w:eastAsia="es-PE"/>
        </w:rPr>
        <w:t xml:space="preserve"> querella interpuesta se dirige </w:t>
      </w:r>
      <w:r>
        <w:rPr>
          <w:rFonts w:ascii="Bookman Old Style" w:eastAsia="Times New Roman" w:hAnsi="Bookman Old Style" w:cs="Times New Roman"/>
          <w:bCs/>
          <w:sz w:val="24"/>
          <w:szCs w:val="24"/>
          <w:lang w:eastAsia="es-PE"/>
        </w:rPr>
        <w:t>en contra de: Magaly […]</w:t>
      </w:r>
      <w:r w:rsidR="00065312">
        <w:rPr>
          <w:rFonts w:ascii="Bookman Old Style" w:eastAsia="Times New Roman" w:hAnsi="Bookman Old Style" w:cs="Times New Roman"/>
          <w:bCs/>
          <w:sz w:val="24"/>
          <w:szCs w:val="24"/>
          <w:lang w:eastAsia="es-PE"/>
        </w:rPr>
        <w:t>, identificada con DNI […] y domicilio en […]</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r w:rsidRPr="00852ACA">
        <w:rPr>
          <w:rFonts w:ascii="Bookman Old Style" w:eastAsia="Times New Roman" w:hAnsi="Bookman Old Style" w:cs="Times New Roman"/>
          <w:b/>
          <w:bCs/>
          <w:sz w:val="24"/>
          <w:szCs w:val="24"/>
          <w:lang w:eastAsia="es-PE"/>
        </w:rPr>
        <w:t>I</w:t>
      </w:r>
      <w:r w:rsidR="00A03E9D">
        <w:rPr>
          <w:rFonts w:ascii="Bookman Old Style" w:eastAsia="Times New Roman" w:hAnsi="Bookman Old Style" w:cs="Times New Roman"/>
          <w:b/>
          <w:bCs/>
          <w:sz w:val="24"/>
          <w:szCs w:val="24"/>
          <w:lang w:eastAsia="es-PE"/>
        </w:rPr>
        <w:t>I</w:t>
      </w:r>
      <w:r w:rsidRPr="00852ACA">
        <w:rPr>
          <w:rFonts w:ascii="Bookman Old Style" w:eastAsia="Times New Roman" w:hAnsi="Bookman Old Style" w:cs="Times New Roman"/>
          <w:b/>
          <w:bCs/>
          <w:sz w:val="24"/>
          <w:szCs w:val="24"/>
          <w:lang w:eastAsia="es-PE"/>
        </w:rPr>
        <w:t>I. FUNDAMENTACIÓN FÁCTICA</w:t>
      </w:r>
    </w:p>
    <w:p w:rsidR="00065312" w:rsidRDefault="00FE0B00" w:rsidP="00065312">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2.1 </w:t>
      </w:r>
      <w:r w:rsidR="005C3EB4">
        <w:rPr>
          <w:rFonts w:ascii="Bookman Old Style" w:eastAsia="Times New Roman" w:hAnsi="Bookman Old Style" w:cs="Times New Roman"/>
          <w:sz w:val="24"/>
          <w:szCs w:val="24"/>
          <w:lang w:eastAsia="es-PE"/>
        </w:rPr>
        <w:t>Los hechos ocurrieron el día 29 de octubre del año 20</w:t>
      </w:r>
      <w:r w:rsidR="00975989">
        <w:rPr>
          <w:rFonts w:ascii="Bookman Old Style" w:eastAsia="Times New Roman" w:hAnsi="Bookman Old Style" w:cs="Times New Roman"/>
          <w:sz w:val="24"/>
          <w:szCs w:val="24"/>
          <w:lang w:eastAsia="es-PE"/>
        </w:rPr>
        <w:t>19</w:t>
      </w:r>
      <w:r w:rsidR="005C3EB4">
        <w:rPr>
          <w:rFonts w:ascii="Bookman Old Style" w:eastAsia="Times New Roman" w:hAnsi="Bookman Old Style" w:cs="Times New Roman"/>
          <w:sz w:val="24"/>
          <w:szCs w:val="24"/>
          <w:lang w:eastAsia="es-PE"/>
        </w:rPr>
        <w:t xml:space="preserve">, en circunstancias </w:t>
      </w:r>
      <w:r w:rsidR="00A03E9D">
        <w:rPr>
          <w:rFonts w:ascii="Bookman Old Style" w:eastAsia="Times New Roman" w:hAnsi="Bookman Old Style" w:cs="Times New Roman"/>
          <w:sz w:val="24"/>
          <w:szCs w:val="24"/>
          <w:lang w:eastAsia="es-PE"/>
        </w:rPr>
        <w:t xml:space="preserve">en que la querellada se encontraba conduciendo </w:t>
      </w:r>
      <w:r w:rsidR="00065312">
        <w:rPr>
          <w:rFonts w:ascii="Bookman Old Style" w:eastAsia="Times New Roman" w:hAnsi="Bookman Old Style" w:cs="Times New Roman"/>
          <w:sz w:val="24"/>
          <w:szCs w:val="24"/>
          <w:lang w:eastAsia="es-PE"/>
        </w:rPr>
        <w:t xml:space="preserve">el programa </w:t>
      </w:r>
      <w:r w:rsidR="00065312" w:rsidRPr="00065312">
        <w:rPr>
          <w:rFonts w:ascii="Bookman Old Style" w:eastAsia="Times New Roman" w:hAnsi="Bookman Old Style" w:cs="Times New Roman"/>
          <w:sz w:val="24"/>
          <w:szCs w:val="24"/>
          <w:lang w:eastAsia="es-PE"/>
        </w:rPr>
        <w:t xml:space="preserve">televisivo </w:t>
      </w:r>
      <w:r w:rsidR="00065312">
        <w:rPr>
          <w:rFonts w:ascii="Bookman Old Style" w:eastAsia="Times New Roman" w:hAnsi="Bookman Old Style" w:cs="Times New Roman"/>
          <w:sz w:val="24"/>
          <w:szCs w:val="24"/>
          <w:lang w:eastAsia="es-PE"/>
        </w:rPr>
        <w:t>[…]</w:t>
      </w:r>
      <w:r w:rsidR="00065312" w:rsidRPr="00065312">
        <w:rPr>
          <w:rFonts w:ascii="Bookman Old Style" w:eastAsia="Times New Roman" w:hAnsi="Bookman Old Style" w:cs="Times New Roman"/>
          <w:sz w:val="24"/>
          <w:szCs w:val="24"/>
          <w:lang w:eastAsia="es-PE"/>
        </w:rPr>
        <w:t>, que se transmite en el canal […] de señal abierta</w:t>
      </w:r>
      <w:r w:rsidR="00065312">
        <w:rPr>
          <w:rFonts w:ascii="Bookman Old Style" w:eastAsia="Times New Roman" w:hAnsi="Bookman Old Style" w:cs="Times New Roman"/>
          <w:sz w:val="24"/>
          <w:szCs w:val="24"/>
          <w:lang w:eastAsia="es-PE"/>
        </w:rPr>
        <w:t>. En dicho programa la querellada manifestó a partir del minuto 25 en adelante:</w:t>
      </w:r>
    </w:p>
    <w:p w:rsidR="00065312" w:rsidRDefault="00975989" w:rsidP="00065312">
      <w:pPr>
        <w:spacing w:before="100" w:beforeAutospacing="1" w:after="100" w:afterAutospacing="1" w:line="360" w:lineRule="auto"/>
        <w:ind w:left="708"/>
        <w:jc w:val="both"/>
        <w:rPr>
          <w:rFonts w:ascii="Bookman Old Style" w:hAnsi="Bookman Old Style"/>
          <w:color w:val="000000" w:themeColor="text1"/>
          <w:sz w:val="26"/>
          <w:szCs w:val="26"/>
          <w:shd w:val="clear" w:color="auto" w:fill="FFFFFF"/>
        </w:rPr>
      </w:pPr>
      <w:r>
        <w:rPr>
          <w:rFonts w:ascii="Bookman Old Style" w:hAnsi="Bookman Old Style"/>
          <w:color w:val="000000" w:themeColor="text1"/>
          <w:sz w:val="26"/>
          <w:szCs w:val="26"/>
          <w:shd w:val="clear" w:color="auto" w:fill="FFFFFF"/>
        </w:rPr>
        <w:t>[…]</w:t>
      </w:r>
      <w:r w:rsidR="00065312" w:rsidRPr="00065312">
        <w:rPr>
          <w:rFonts w:ascii="Bookman Old Style" w:hAnsi="Bookman Old Style"/>
          <w:color w:val="000000" w:themeColor="text1"/>
          <w:sz w:val="26"/>
          <w:szCs w:val="26"/>
          <w:shd w:val="clear" w:color="auto" w:fill="FFFFFF"/>
        </w:rPr>
        <w:t xml:space="preserve">espera a que entre en su deportivo, mientras ella abre la puerta, parece que alguien le alcanza la basura, y le dicen hijita llegaste justo para botar la basura (risas), saca la basura, la deja ahí, cuando la basura realmente estaba en auto (risas). ¿oye, pero no es una basura con las mujeres? Lo siento, yo toda la vida he opinado así de los hombres mujeriegos. Y éste es un hombre mujeriego. Lo es. Así que, si eso lo ofende a alguien, su problema será </w:t>
      </w:r>
      <w:r>
        <w:rPr>
          <w:rFonts w:ascii="Bookman Old Style" w:hAnsi="Bookman Old Style"/>
          <w:color w:val="000000" w:themeColor="text1"/>
          <w:sz w:val="26"/>
          <w:szCs w:val="26"/>
          <w:shd w:val="clear" w:color="auto" w:fill="FFFFFF"/>
        </w:rPr>
        <w:t>[…]</w:t>
      </w:r>
      <w:r w:rsidR="00065312" w:rsidRPr="00065312">
        <w:rPr>
          <w:rFonts w:ascii="Bookman Old Style" w:hAnsi="Bookman Old Style"/>
          <w:color w:val="000000" w:themeColor="text1"/>
          <w:sz w:val="26"/>
          <w:szCs w:val="26"/>
          <w:shd w:val="clear" w:color="auto" w:fill="FFFFFF"/>
        </w:rPr>
        <w:t>.</w:t>
      </w:r>
    </w:p>
    <w:p w:rsidR="00975989" w:rsidRPr="00065312" w:rsidRDefault="00975989" w:rsidP="00975989">
      <w:pPr>
        <w:spacing w:before="100" w:beforeAutospacing="1" w:after="100" w:afterAutospacing="1" w:line="360" w:lineRule="auto"/>
        <w:jc w:val="both"/>
        <w:rPr>
          <w:rFonts w:ascii="Bookman Old Style" w:hAnsi="Bookman Old Style"/>
          <w:color w:val="000000" w:themeColor="text1"/>
          <w:sz w:val="26"/>
          <w:szCs w:val="26"/>
          <w:shd w:val="clear" w:color="auto" w:fill="FFFFFF"/>
        </w:rPr>
      </w:pPr>
      <w:r>
        <w:rPr>
          <w:rFonts w:ascii="Bookman Old Style" w:hAnsi="Bookman Old Style"/>
          <w:color w:val="000000" w:themeColor="text1"/>
          <w:sz w:val="26"/>
          <w:szCs w:val="26"/>
          <w:shd w:val="clear" w:color="auto" w:fill="FFFFFF"/>
        </w:rPr>
        <w:t>Las expresiones de la querellada generan una evidente afectación al honor y a la buena reputación del querellante</w:t>
      </w:r>
      <w:r w:rsidR="00601A7A">
        <w:rPr>
          <w:rFonts w:ascii="Bookman Old Style" w:hAnsi="Bookman Old Style"/>
          <w:color w:val="000000" w:themeColor="text1"/>
          <w:sz w:val="26"/>
          <w:szCs w:val="26"/>
          <w:shd w:val="clear" w:color="auto" w:fill="FFFFFF"/>
        </w:rPr>
        <w:t xml:space="preserve">, tanto más si mi patrocinado resulta ser una persona mediática, quien percibe ingresos prestando su imagen en </w:t>
      </w:r>
      <w:r w:rsidR="007C2256">
        <w:rPr>
          <w:rFonts w:ascii="Bookman Old Style" w:hAnsi="Bookman Old Style"/>
          <w:color w:val="000000" w:themeColor="text1"/>
          <w:sz w:val="26"/>
          <w:szCs w:val="26"/>
          <w:shd w:val="clear" w:color="auto" w:fill="FFFFFF"/>
        </w:rPr>
        <w:t>diversas campañas publicitarias.</w:t>
      </w:r>
    </w:p>
    <w:p w:rsidR="009A0CF2" w:rsidRDefault="009A0CF2"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p>
    <w:p w:rsidR="009A0CF2" w:rsidRDefault="009A0CF2"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p>
    <w:p w:rsidR="009A0CF2" w:rsidRDefault="009A0CF2"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p>
    <w:p w:rsidR="00FE0B00" w:rsidRDefault="00FE0B00" w:rsidP="00FE0B00">
      <w:pPr>
        <w:spacing w:before="100" w:beforeAutospacing="1" w:after="100" w:afterAutospacing="1" w:line="360" w:lineRule="auto"/>
        <w:jc w:val="both"/>
        <w:rPr>
          <w:rFonts w:ascii="Bookman Old Style" w:eastAsia="Times New Roman" w:hAnsi="Bookman Old Style" w:cs="Times New Roman"/>
          <w:b/>
          <w:bCs/>
          <w:sz w:val="24"/>
          <w:szCs w:val="24"/>
          <w:lang w:eastAsia="es-PE"/>
        </w:rPr>
      </w:pPr>
      <w:r w:rsidRPr="00852ACA">
        <w:rPr>
          <w:rFonts w:ascii="Bookman Old Style" w:eastAsia="Times New Roman" w:hAnsi="Bookman Old Style" w:cs="Times New Roman"/>
          <w:b/>
          <w:bCs/>
          <w:sz w:val="24"/>
          <w:szCs w:val="24"/>
          <w:lang w:eastAsia="es-PE"/>
        </w:rPr>
        <w:lastRenderedPageBreak/>
        <w:t>I</w:t>
      </w:r>
      <w:r w:rsidR="00A03E9D">
        <w:rPr>
          <w:rFonts w:ascii="Bookman Old Style" w:eastAsia="Times New Roman" w:hAnsi="Bookman Old Style" w:cs="Times New Roman"/>
          <w:b/>
          <w:bCs/>
          <w:sz w:val="24"/>
          <w:szCs w:val="24"/>
          <w:lang w:eastAsia="es-PE"/>
        </w:rPr>
        <w:t>V</w:t>
      </w:r>
      <w:r w:rsidRPr="00852ACA">
        <w:rPr>
          <w:rFonts w:ascii="Bookman Old Style" w:eastAsia="Times New Roman" w:hAnsi="Bookman Old Style" w:cs="Times New Roman"/>
          <w:b/>
          <w:bCs/>
          <w:sz w:val="24"/>
          <w:szCs w:val="24"/>
          <w:lang w:eastAsia="es-PE"/>
        </w:rPr>
        <w:t>. FUNDAMENTACIÓN JURÍDICA:</w:t>
      </w:r>
    </w:p>
    <w:p w:rsidR="007C2256" w:rsidRPr="00852ACA" w:rsidRDefault="009342C5"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b/>
          <w:bCs/>
          <w:sz w:val="24"/>
          <w:szCs w:val="24"/>
          <w:lang w:eastAsia="es-PE"/>
        </w:rPr>
        <w:t>EN CUANTO AL</w:t>
      </w:r>
      <w:r w:rsidR="007C2256">
        <w:rPr>
          <w:rFonts w:ascii="Bookman Old Style" w:eastAsia="Times New Roman" w:hAnsi="Bookman Old Style" w:cs="Times New Roman"/>
          <w:b/>
          <w:bCs/>
          <w:sz w:val="24"/>
          <w:szCs w:val="24"/>
          <w:lang w:eastAsia="es-PE"/>
        </w:rPr>
        <w:t xml:space="preserve"> TIPO PENAL</w:t>
      </w:r>
      <w:r>
        <w:rPr>
          <w:rFonts w:ascii="Bookman Old Style" w:eastAsia="Times New Roman" w:hAnsi="Bookman Old Style" w:cs="Times New Roman"/>
          <w:b/>
          <w:bCs/>
          <w:sz w:val="24"/>
          <w:szCs w:val="24"/>
          <w:lang w:eastAsia="es-PE"/>
        </w:rPr>
        <w:t xml:space="preserve"> DE DIFAMACIÓN</w:t>
      </w:r>
      <w:r w:rsidR="00FD56B8">
        <w:rPr>
          <w:rFonts w:ascii="Bookman Old Style" w:eastAsia="Times New Roman" w:hAnsi="Bookman Old Style" w:cs="Times New Roman"/>
          <w:b/>
          <w:bCs/>
          <w:sz w:val="24"/>
          <w:szCs w:val="24"/>
          <w:lang w:eastAsia="es-PE"/>
        </w:rPr>
        <w:t xml:space="preserve"> AGRAVADA</w:t>
      </w:r>
    </w:p>
    <w:p w:rsidR="00FE0B00" w:rsidRPr="00852ACA" w:rsidRDefault="00601A7A" w:rsidP="00FE0B00">
      <w:pPr>
        <w:spacing w:before="100" w:beforeAutospacing="1" w:after="100" w:afterAutospacing="1" w:line="360" w:lineRule="auto"/>
        <w:jc w:val="both"/>
        <w:rPr>
          <w:rFonts w:ascii="Bookman Old Style" w:eastAsia="Times New Roman" w:hAnsi="Bookman Old Style" w:cs="Times New Roman"/>
          <w:b/>
          <w:sz w:val="24"/>
          <w:szCs w:val="24"/>
          <w:lang w:eastAsia="es-PE"/>
        </w:rPr>
      </w:pPr>
      <w:r>
        <w:rPr>
          <w:rFonts w:ascii="Bookman Old Style" w:eastAsia="Times New Roman" w:hAnsi="Bookman Old Style" w:cs="Times New Roman"/>
          <w:b/>
          <w:bCs/>
          <w:sz w:val="24"/>
          <w:szCs w:val="24"/>
          <w:lang w:eastAsia="es-PE"/>
        </w:rPr>
        <w:t>3.1</w:t>
      </w:r>
      <w:r w:rsidR="00FE0B00" w:rsidRPr="00852ACA">
        <w:rPr>
          <w:rFonts w:ascii="Bookman Old Style" w:eastAsia="Times New Roman" w:hAnsi="Bookman Old Style" w:cs="Times New Roman"/>
          <w:sz w:val="24"/>
          <w:szCs w:val="24"/>
          <w:lang w:eastAsia="es-PE"/>
        </w:rPr>
        <w:t xml:space="preserve"> </w:t>
      </w:r>
      <w:r>
        <w:rPr>
          <w:rFonts w:ascii="Bookman Old Style" w:eastAsia="Times New Roman" w:hAnsi="Bookman Old Style" w:cs="Times New Roman"/>
          <w:sz w:val="24"/>
          <w:szCs w:val="24"/>
          <w:lang w:eastAsia="es-PE"/>
        </w:rPr>
        <w:t>Párrafo tercero, a</w:t>
      </w:r>
      <w:r w:rsidR="00FE0B00" w:rsidRPr="00852ACA">
        <w:rPr>
          <w:rFonts w:ascii="Bookman Old Style" w:eastAsia="Times New Roman" w:hAnsi="Bookman Old Style" w:cs="Times New Roman"/>
          <w:sz w:val="24"/>
          <w:szCs w:val="24"/>
          <w:lang w:eastAsia="es-PE"/>
        </w:rPr>
        <w:t xml:space="preserve">rt. </w:t>
      </w:r>
      <w:r>
        <w:rPr>
          <w:rFonts w:ascii="Bookman Old Style" w:eastAsia="Times New Roman" w:hAnsi="Bookman Old Style" w:cs="Times New Roman"/>
          <w:sz w:val="24"/>
          <w:szCs w:val="24"/>
          <w:lang w:eastAsia="es-PE"/>
        </w:rPr>
        <w:t>132</w:t>
      </w:r>
      <w:r w:rsidR="00FE0B00" w:rsidRPr="00852ACA">
        <w:rPr>
          <w:rFonts w:ascii="Bookman Old Style" w:eastAsia="Times New Roman" w:hAnsi="Bookman Old Style" w:cs="Times New Roman"/>
          <w:sz w:val="24"/>
          <w:szCs w:val="24"/>
          <w:lang w:eastAsia="es-PE"/>
        </w:rPr>
        <w:t xml:space="preserve"> del </w:t>
      </w:r>
      <w:hyperlink r:id="rId8" w:history="1">
        <w:r w:rsidR="00FE0B00" w:rsidRPr="00852ACA">
          <w:rPr>
            <w:rFonts w:ascii="Bookman Old Style" w:eastAsia="Times New Roman" w:hAnsi="Bookman Old Style" w:cs="Times New Roman"/>
            <w:bCs/>
            <w:sz w:val="24"/>
            <w:szCs w:val="24"/>
            <w:lang w:eastAsia="es-PE"/>
          </w:rPr>
          <w:t>Código Penal</w:t>
        </w:r>
      </w:hyperlink>
    </w:p>
    <w:p w:rsidR="00601A7A" w:rsidRPr="00601A7A" w:rsidRDefault="00601A7A" w:rsidP="00601A7A">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sidRPr="00601A7A">
        <w:rPr>
          <w:rFonts w:ascii="Bookman Old Style" w:eastAsia="Times New Roman" w:hAnsi="Bookman Old Style" w:cs="Times New Roman"/>
          <w:bCs/>
          <w:sz w:val="24"/>
          <w:szCs w:val="24"/>
          <w:lang w:eastAsia="es-PE"/>
        </w:rPr>
        <w:t>Artículo 132.- Difamación</w:t>
      </w:r>
      <w:r w:rsidR="009342C5">
        <w:rPr>
          <w:rFonts w:ascii="Bookman Old Style" w:eastAsia="Times New Roman" w:hAnsi="Bookman Old Style" w:cs="Times New Roman"/>
          <w:bCs/>
          <w:sz w:val="24"/>
          <w:szCs w:val="24"/>
          <w:lang w:eastAsia="es-PE"/>
        </w:rPr>
        <w:t xml:space="preserve"> </w:t>
      </w:r>
    </w:p>
    <w:p w:rsidR="00601A7A" w:rsidRPr="00601A7A" w:rsidRDefault="00601A7A" w:rsidP="00601A7A">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Pr>
          <w:rFonts w:ascii="Bookman Old Style" w:eastAsia="Times New Roman" w:hAnsi="Bookman Old Style" w:cs="Times New Roman"/>
          <w:bCs/>
          <w:sz w:val="24"/>
          <w:szCs w:val="24"/>
          <w:lang w:eastAsia="es-PE"/>
        </w:rPr>
        <w:t>[…]</w:t>
      </w:r>
    </w:p>
    <w:p w:rsidR="005C3EB4" w:rsidRDefault="00601A7A" w:rsidP="00601A7A">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sidRPr="00601A7A">
        <w:rPr>
          <w:rFonts w:ascii="Bookman Old Style" w:eastAsia="Times New Roman" w:hAnsi="Bookman Old Style" w:cs="Times New Roman"/>
          <w:bCs/>
          <w:sz w:val="24"/>
          <w:szCs w:val="24"/>
          <w:lang w:eastAsia="es-PE"/>
        </w:rPr>
        <w:t xml:space="preserve">Si el delito se comete por medio del libro, la prensa u otro medio de comunicación social, la pena será privativa de libertad no menor de uno ni mayor de tres años y de ciento veinte a trescientos </w:t>
      </w:r>
      <w:proofErr w:type="spellStart"/>
      <w:r w:rsidRPr="00601A7A">
        <w:rPr>
          <w:rFonts w:ascii="Bookman Old Style" w:eastAsia="Times New Roman" w:hAnsi="Bookman Old Style" w:cs="Times New Roman"/>
          <w:bCs/>
          <w:sz w:val="24"/>
          <w:szCs w:val="24"/>
          <w:lang w:eastAsia="es-PE"/>
        </w:rPr>
        <w:t>sesenticinco</w:t>
      </w:r>
      <w:proofErr w:type="spellEnd"/>
      <w:r w:rsidRPr="00601A7A">
        <w:rPr>
          <w:rFonts w:ascii="Bookman Old Style" w:eastAsia="Times New Roman" w:hAnsi="Bookman Old Style" w:cs="Times New Roman"/>
          <w:bCs/>
          <w:sz w:val="24"/>
          <w:szCs w:val="24"/>
          <w:lang w:eastAsia="es-PE"/>
        </w:rPr>
        <w:t xml:space="preserve"> días-multa.</w:t>
      </w:r>
    </w:p>
    <w:p w:rsidR="00601A7A" w:rsidRPr="00852ACA" w:rsidRDefault="00601A7A" w:rsidP="00601A7A">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 xml:space="preserve">Los hechos antes descritos se subsumen en el tercer párrafo del artículo 132 del Código Penal. Al respecto, Salinas </w:t>
      </w:r>
      <w:proofErr w:type="spellStart"/>
      <w:r>
        <w:rPr>
          <w:rFonts w:ascii="Bookman Old Style" w:eastAsia="Times New Roman" w:hAnsi="Bookman Old Style" w:cs="Times New Roman"/>
          <w:sz w:val="24"/>
          <w:szCs w:val="24"/>
          <w:lang w:eastAsia="es-PE"/>
        </w:rPr>
        <w:t>Siccha</w:t>
      </w:r>
      <w:proofErr w:type="spellEnd"/>
      <w:r>
        <w:rPr>
          <w:rFonts w:ascii="Bookman Old Style" w:eastAsia="Times New Roman" w:hAnsi="Bookman Old Style" w:cs="Times New Roman"/>
          <w:sz w:val="24"/>
          <w:szCs w:val="24"/>
          <w:lang w:eastAsia="es-PE"/>
        </w:rPr>
        <w:t xml:space="preserve"> establece que este tipo penal se configura cuando el sujeto activo, ante varias personas, reunidas o separadas, pero de modo que haya posibilidad de difundirse tal acontecimiento, atribuye, imputa, inculpa o achaca al sujeto pasivo de un hecho, cualidad o conducta capaz de lesionar o perjudicar su honor. Siendo lo trascendente en el hecho punible de difamación la difusión, propalación o divulgación del acontecimiento ofensivo que se imputa al sujeto activo o a la víctima. [</w:t>
      </w:r>
      <w:r>
        <w:rPr>
          <w:rStyle w:val="Refdenotaalpie"/>
          <w:rFonts w:ascii="Bookman Old Style" w:eastAsia="Times New Roman" w:hAnsi="Bookman Old Style" w:cs="Times New Roman"/>
          <w:sz w:val="24"/>
          <w:szCs w:val="24"/>
          <w:lang w:eastAsia="es-PE"/>
        </w:rPr>
        <w:footnoteReference w:id="1"/>
      </w:r>
      <w:r>
        <w:rPr>
          <w:rFonts w:ascii="Bookman Old Style" w:eastAsia="Times New Roman" w:hAnsi="Bookman Old Style" w:cs="Times New Roman"/>
          <w:sz w:val="24"/>
          <w:szCs w:val="24"/>
          <w:lang w:eastAsia="es-PE"/>
        </w:rPr>
        <w:t>]</w:t>
      </w:r>
    </w:p>
    <w:p w:rsidR="007C2256" w:rsidRDefault="007C2256" w:rsidP="00601A7A">
      <w:pPr>
        <w:spacing w:before="100" w:beforeAutospacing="1" w:after="100" w:afterAutospacing="1" w:line="360" w:lineRule="auto"/>
        <w:jc w:val="both"/>
        <w:rPr>
          <w:rFonts w:ascii="Bookman Old Style" w:eastAsia="Times New Roman" w:hAnsi="Bookman Old Style" w:cs="Times New Roman"/>
          <w:b/>
          <w:bCs/>
          <w:sz w:val="24"/>
          <w:szCs w:val="24"/>
          <w:lang w:eastAsia="es-PE"/>
        </w:rPr>
      </w:pPr>
      <w:r>
        <w:rPr>
          <w:rFonts w:ascii="Bookman Old Style" w:eastAsia="Times New Roman" w:hAnsi="Bookman Old Style" w:cs="Times New Roman"/>
          <w:b/>
          <w:bCs/>
          <w:sz w:val="24"/>
          <w:szCs w:val="24"/>
          <w:lang w:eastAsia="es-PE"/>
        </w:rPr>
        <w:t>SOBRE EL CUMPLIMIENTO DE LOS ELEMENTOS DEL TIPO PENAL</w:t>
      </w:r>
      <w:r w:rsidR="00601A7A">
        <w:rPr>
          <w:rFonts w:ascii="Bookman Old Style" w:eastAsia="Times New Roman" w:hAnsi="Bookman Old Style" w:cs="Times New Roman"/>
          <w:b/>
          <w:bCs/>
          <w:sz w:val="24"/>
          <w:szCs w:val="24"/>
          <w:lang w:eastAsia="es-PE"/>
        </w:rPr>
        <w:t> </w:t>
      </w:r>
    </w:p>
    <w:p w:rsidR="00BF644D" w:rsidRDefault="00601A7A" w:rsidP="00BF644D">
      <w:pPr>
        <w:spacing w:before="100" w:beforeAutospacing="1" w:after="100" w:afterAutospacing="1" w:line="360" w:lineRule="auto"/>
        <w:jc w:val="both"/>
        <w:rPr>
          <w:rFonts w:ascii="Bookman Old Style" w:eastAsia="Times New Roman" w:hAnsi="Bookman Old Style" w:cs="Times New Roman"/>
          <w:bCs/>
          <w:sz w:val="24"/>
          <w:szCs w:val="24"/>
          <w:lang w:eastAsia="es-PE"/>
        </w:rPr>
      </w:pPr>
      <w:r>
        <w:rPr>
          <w:rFonts w:ascii="Bookman Old Style" w:eastAsia="Times New Roman" w:hAnsi="Bookman Old Style" w:cs="Times New Roman"/>
          <w:b/>
          <w:bCs/>
          <w:sz w:val="24"/>
          <w:szCs w:val="24"/>
          <w:lang w:eastAsia="es-PE"/>
        </w:rPr>
        <w:t xml:space="preserve">3.2 </w:t>
      </w:r>
      <w:r w:rsidR="00BF644D">
        <w:rPr>
          <w:rFonts w:ascii="Bookman Old Style" w:eastAsia="Times New Roman" w:hAnsi="Bookman Old Style" w:cs="Times New Roman"/>
          <w:bCs/>
          <w:sz w:val="24"/>
          <w:szCs w:val="24"/>
          <w:lang w:eastAsia="es-PE"/>
        </w:rPr>
        <w:t>Al respecto, los elementos para la configuración del delito de difamación por medio de prensa son los siguientes: [</w:t>
      </w:r>
      <w:r w:rsidR="00BF644D">
        <w:rPr>
          <w:rStyle w:val="Refdenotaalpie"/>
          <w:rFonts w:ascii="Bookman Old Style" w:eastAsia="Times New Roman" w:hAnsi="Bookman Old Style" w:cs="Times New Roman"/>
          <w:bCs/>
          <w:sz w:val="24"/>
          <w:szCs w:val="24"/>
          <w:lang w:eastAsia="es-PE"/>
        </w:rPr>
        <w:footnoteReference w:id="2"/>
      </w:r>
      <w:r w:rsidR="00BF644D">
        <w:rPr>
          <w:rFonts w:ascii="Bookman Old Style" w:eastAsia="Times New Roman" w:hAnsi="Bookman Old Style" w:cs="Times New Roman"/>
          <w:bCs/>
          <w:sz w:val="24"/>
          <w:szCs w:val="24"/>
          <w:lang w:eastAsia="es-PE"/>
        </w:rPr>
        <w:t>]</w:t>
      </w:r>
    </w:p>
    <w:p w:rsidR="00BF644D" w:rsidRPr="00BF644D" w:rsidRDefault="00BF644D" w:rsidP="00BF644D">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sidRPr="00BF644D">
        <w:rPr>
          <w:rFonts w:ascii="Bookman Old Style" w:eastAsia="Times New Roman" w:hAnsi="Bookman Old Style" w:cs="Times New Roman"/>
          <w:bCs/>
          <w:sz w:val="24"/>
          <w:szCs w:val="24"/>
          <w:lang w:eastAsia="es-PE"/>
        </w:rPr>
        <w:t>I) la imputación de un hecho, cualidad o conducta que pudiera perjudicar el honor o la reputación de una persona,</w:t>
      </w:r>
    </w:p>
    <w:p w:rsidR="00BF644D" w:rsidRPr="00BF644D" w:rsidRDefault="00BF644D" w:rsidP="00BF644D">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sidRPr="00BF644D">
        <w:rPr>
          <w:rFonts w:ascii="Bookman Old Style" w:eastAsia="Times New Roman" w:hAnsi="Bookman Old Style" w:cs="Times New Roman"/>
          <w:bCs/>
          <w:sz w:val="24"/>
          <w:szCs w:val="24"/>
          <w:lang w:eastAsia="es-PE"/>
        </w:rPr>
        <w:lastRenderedPageBreak/>
        <w:t xml:space="preserve">II) la difusión o propalación de dicha imputación a través de un medio de prensa, capaz de llegar a una gran cantidad de personas, </w:t>
      </w:r>
    </w:p>
    <w:p w:rsidR="00BF644D" w:rsidRPr="00BF644D" w:rsidRDefault="00BF644D" w:rsidP="00BF644D">
      <w:pPr>
        <w:spacing w:before="100" w:beforeAutospacing="1" w:after="100" w:afterAutospacing="1" w:line="360" w:lineRule="auto"/>
        <w:ind w:left="708"/>
        <w:jc w:val="both"/>
        <w:rPr>
          <w:rFonts w:ascii="Bookman Old Style" w:eastAsia="Times New Roman" w:hAnsi="Bookman Old Style" w:cs="Times New Roman"/>
          <w:bCs/>
          <w:sz w:val="24"/>
          <w:szCs w:val="24"/>
          <w:lang w:eastAsia="es-PE"/>
        </w:rPr>
      </w:pPr>
      <w:r w:rsidRPr="00BF644D">
        <w:rPr>
          <w:rFonts w:ascii="Bookman Old Style" w:eastAsia="Times New Roman" w:hAnsi="Bookman Old Style" w:cs="Times New Roman"/>
          <w:bCs/>
          <w:sz w:val="24"/>
          <w:szCs w:val="24"/>
          <w:lang w:eastAsia="es-PE"/>
        </w:rPr>
        <w:t>III) que exista intención de vulnerar y maltratar el honor del querellante mediante las aseveraciones descritas precedentemente sin que haya realizado alguna labor de investigación sobre los hechos a los que se refirió, elemento qu</w:t>
      </w:r>
      <w:r w:rsidR="00FD56B8">
        <w:rPr>
          <w:rFonts w:ascii="Bookman Old Style" w:eastAsia="Times New Roman" w:hAnsi="Bookman Old Style" w:cs="Times New Roman"/>
          <w:bCs/>
          <w:sz w:val="24"/>
          <w:szCs w:val="24"/>
          <w:lang w:eastAsia="es-PE"/>
        </w:rPr>
        <w:t xml:space="preserve">e la doctrina ha denominado el </w:t>
      </w:r>
      <w:proofErr w:type="spellStart"/>
      <w:r w:rsidRPr="00FD56B8">
        <w:rPr>
          <w:rFonts w:ascii="Bookman Old Style" w:eastAsia="Times New Roman" w:hAnsi="Bookman Old Style" w:cs="Times New Roman"/>
          <w:bCs/>
          <w:i/>
          <w:sz w:val="24"/>
          <w:szCs w:val="24"/>
          <w:lang w:eastAsia="es-PE"/>
        </w:rPr>
        <w:t>ánimus</w:t>
      </w:r>
      <w:proofErr w:type="spellEnd"/>
      <w:r w:rsidRPr="00FD56B8">
        <w:rPr>
          <w:rFonts w:ascii="Bookman Old Style" w:eastAsia="Times New Roman" w:hAnsi="Bookman Old Style" w:cs="Times New Roman"/>
          <w:bCs/>
          <w:i/>
          <w:sz w:val="24"/>
          <w:szCs w:val="24"/>
          <w:lang w:eastAsia="es-PE"/>
        </w:rPr>
        <w:t xml:space="preserve"> </w:t>
      </w:r>
      <w:proofErr w:type="spellStart"/>
      <w:r w:rsidRPr="00FD56B8">
        <w:rPr>
          <w:rFonts w:ascii="Bookman Old Style" w:eastAsia="Times New Roman" w:hAnsi="Bookman Old Style" w:cs="Times New Roman"/>
          <w:bCs/>
          <w:i/>
          <w:sz w:val="24"/>
          <w:szCs w:val="24"/>
          <w:lang w:eastAsia="es-PE"/>
        </w:rPr>
        <w:t>difamandi</w:t>
      </w:r>
      <w:proofErr w:type="spellEnd"/>
      <w:r w:rsidR="00FD56B8">
        <w:rPr>
          <w:rFonts w:ascii="Bookman Old Style" w:eastAsia="Times New Roman" w:hAnsi="Bookman Old Style" w:cs="Times New Roman"/>
          <w:bCs/>
          <w:sz w:val="24"/>
          <w:szCs w:val="24"/>
          <w:lang w:eastAsia="es-PE"/>
        </w:rPr>
        <w:t>.</w:t>
      </w:r>
    </w:p>
    <w:p w:rsidR="00BF644D" w:rsidRDefault="007C2256" w:rsidP="00601A7A">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bCs/>
          <w:sz w:val="24"/>
          <w:szCs w:val="24"/>
          <w:lang w:eastAsia="es-PE"/>
        </w:rPr>
        <w:t>La querella</w:t>
      </w:r>
      <w:r w:rsidR="00601A7A">
        <w:rPr>
          <w:rFonts w:ascii="Bookman Old Style" w:eastAsia="Times New Roman" w:hAnsi="Bookman Old Style" w:cs="Times New Roman"/>
          <w:bCs/>
          <w:sz w:val="24"/>
          <w:szCs w:val="24"/>
          <w:lang w:eastAsia="es-PE"/>
        </w:rPr>
        <w:t xml:space="preserve"> cumple con todos los elementos objetivos del tipo de difamación agravada, pues</w:t>
      </w:r>
      <w:r w:rsidR="00E022CD">
        <w:rPr>
          <w:rFonts w:ascii="Bookman Old Style" w:eastAsia="Times New Roman" w:hAnsi="Bookman Old Style" w:cs="Times New Roman"/>
          <w:bCs/>
          <w:sz w:val="24"/>
          <w:szCs w:val="24"/>
          <w:lang w:eastAsia="es-PE"/>
        </w:rPr>
        <w:t xml:space="preserve"> la conducta que perjudicó el honor de mi patrocinado, fue difundida </w:t>
      </w:r>
      <w:r w:rsidR="00601A7A">
        <w:rPr>
          <w:rFonts w:ascii="Bookman Old Style" w:eastAsia="Times New Roman" w:hAnsi="Bookman Old Style" w:cs="Times New Roman"/>
          <w:bCs/>
          <w:sz w:val="24"/>
          <w:szCs w:val="24"/>
          <w:lang w:eastAsia="es-PE"/>
        </w:rPr>
        <w:t xml:space="preserve">a través de un medio de comunicación, esto es, el programa de televisión […], </w:t>
      </w:r>
      <w:r w:rsidR="00601A7A">
        <w:rPr>
          <w:rFonts w:ascii="Bookman Old Style" w:eastAsia="Times New Roman" w:hAnsi="Bookman Old Style" w:cs="Times New Roman"/>
          <w:sz w:val="24"/>
          <w:szCs w:val="24"/>
          <w:lang w:eastAsia="es-PE"/>
        </w:rPr>
        <w:t xml:space="preserve">el cual se transmite diariamente </w:t>
      </w:r>
      <w:r w:rsidR="00E022CD">
        <w:rPr>
          <w:rFonts w:ascii="Bookman Old Style" w:eastAsia="Times New Roman" w:hAnsi="Bookman Old Style" w:cs="Times New Roman"/>
          <w:sz w:val="24"/>
          <w:szCs w:val="24"/>
          <w:lang w:eastAsia="es-PE"/>
        </w:rPr>
        <w:t xml:space="preserve">en </w:t>
      </w:r>
      <w:r>
        <w:rPr>
          <w:rFonts w:ascii="Bookman Old Style" w:eastAsia="Times New Roman" w:hAnsi="Bookman Old Style" w:cs="Times New Roman"/>
          <w:bCs/>
          <w:sz w:val="24"/>
          <w:szCs w:val="24"/>
          <w:lang w:eastAsia="es-PE"/>
        </w:rPr>
        <w:t xml:space="preserve">el </w:t>
      </w:r>
      <w:r w:rsidR="00601A7A">
        <w:rPr>
          <w:rFonts w:ascii="Bookman Old Style" w:eastAsia="Times New Roman" w:hAnsi="Bookman Old Style" w:cs="Times New Roman"/>
          <w:bCs/>
          <w:sz w:val="24"/>
          <w:szCs w:val="24"/>
          <w:lang w:eastAsia="es-PE"/>
        </w:rPr>
        <w:t>canal […]</w:t>
      </w:r>
      <w:r w:rsidR="00601A7A">
        <w:rPr>
          <w:rFonts w:ascii="Bookman Old Style" w:eastAsia="Times New Roman" w:hAnsi="Bookman Old Style" w:cs="Times New Roman"/>
          <w:sz w:val="24"/>
          <w:szCs w:val="24"/>
          <w:lang w:eastAsia="es-PE"/>
        </w:rPr>
        <w:t xml:space="preserve"> de señal abierta</w:t>
      </w:r>
      <w:r w:rsidR="00E022CD">
        <w:rPr>
          <w:rFonts w:ascii="Bookman Old Style" w:eastAsia="Times New Roman" w:hAnsi="Bookman Old Style" w:cs="Times New Roman"/>
          <w:sz w:val="24"/>
          <w:szCs w:val="24"/>
          <w:lang w:eastAsia="es-PE"/>
        </w:rPr>
        <w:t>. A</w:t>
      </w:r>
      <w:r>
        <w:rPr>
          <w:rFonts w:ascii="Bookman Old Style" w:eastAsia="Times New Roman" w:hAnsi="Bookman Old Style" w:cs="Times New Roman"/>
          <w:sz w:val="24"/>
          <w:szCs w:val="24"/>
          <w:lang w:eastAsia="es-PE"/>
        </w:rPr>
        <w:t>sí mismo</w:t>
      </w:r>
      <w:r w:rsidR="009342C5">
        <w:rPr>
          <w:rFonts w:ascii="Bookman Old Style" w:eastAsia="Times New Roman" w:hAnsi="Bookman Old Style" w:cs="Times New Roman"/>
          <w:sz w:val="24"/>
          <w:szCs w:val="24"/>
          <w:lang w:eastAsia="es-PE"/>
        </w:rPr>
        <w:t xml:space="preserve">, también queda acreditado el </w:t>
      </w:r>
      <w:r w:rsidR="009342C5">
        <w:rPr>
          <w:rFonts w:ascii="Bookman Old Style" w:eastAsia="Times New Roman" w:hAnsi="Bookman Old Style" w:cs="Times New Roman"/>
          <w:i/>
          <w:sz w:val="24"/>
          <w:szCs w:val="24"/>
          <w:lang w:eastAsia="es-PE"/>
        </w:rPr>
        <w:t xml:space="preserve">animus </w:t>
      </w:r>
      <w:proofErr w:type="spellStart"/>
      <w:r w:rsidR="009342C5">
        <w:rPr>
          <w:rFonts w:ascii="Bookman Old Style" w:eastAsia="Times New Roman" w:hAnsi="Bookman Old Style" w:cs="Times New Roman"/>
          <w:i/>
          <w:sz w:val="24"/>
          <w:szCs w:val="24"/>
          <w:lang w:eastAsia="es-PE"/>
        </w:rPr>
        <w:t>difamandi</w:t>
      </w:r>
      <w:proofErr w:type="spellEnd"/>
      <w:r w:rsidR="009342C5">
        <w:rPr>
          <w:rFonts w:ascii="Bookman Old Style" w:eastAsia="Times New Roman" w:hAnsi="Bookman Old Style" w:cs="Times New Roman"/>
          <w:i/>
          <w:sz w:val="24"/>
          <w:szCs w:val="24"/>
          <w:lang w:eastAsia="es-PE"/>
        </w:rPr>
        <w:t xml:space="preserve"> </w:t>
      </w:r>
      <w:r w:rsidR="009342C5">
        <w:rPr>
          <w:rFonts w:ascii="Bookman Old Style" w:eastAsia="Times New Roman" w:hAnsi="Bookman Old Style" w:cs="Times New Roman"/>
          <w:sz w:val="24"/>
          <w:szCs w:val="24"/>
          <w:lang w:eastAsia="es-PE"/>
        </w:rPr>
        <w:t>de la querellada en contra de mi patrocinado.</w:t>
      </w:r>
    </w:p>
    <w:p w:rsidR="009342C5" w:rsidRDefault="009342C5" w:rsidP="00601A7A">
      <w:pPr>
        <w:spacing w:before="100" w:beforeAutospacing="1" w:after="100" w:afterAutospacing="1" w:line="360" w:lineRule="auto"/>
        <w:jc w:val="both"/>
        <w:rPr>
          <w:rFonts w:ascii="Bookman Old Style" w:eastAsia="Times New Roman" w:hAnsi="Bookman Old Style" w:cs="Times New Roman"/>
          <w:b/>
          <w:sz w:val="24"/>
          <w:szCs w:val="24"/>
          <w:lang w:eastAsia="es-PE"/>
        </w:rPr>
      </w:pPr>
      <w:r>
        <w:rPr>
          <w:rFonts w:ascii="Bookman Old Style" w:eastAsia="Times New Roman" w:hAnsi="Bookman Old Style" w:cs="Times New Roman"/>
          <w:b/>
          <w:sz w:val="24"/>
          <w:szCs w:val="24"/>
          <w:lang w:eastAsia="es-PE"/>
        </w:rPr>
        <w:t>SOBRE LA RESPONSABILIDAD CIVIL DE LA QUERELLADA</w:t>
      </w:r>
    </w:p>
    <w:p w:rsidR="009342C5" w:rsidRDefault="00FD56B8" w:rsidP="00601A7A">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b/>
          <w:bCs/>
          <w:sz w:val="24"/>
          <w:szCs w:val="24"/>
          <w:lang w:eastAsia="es-PE"/>
        </w:rPr>
        <w:t xml:space="preserve">3.3 </w:t>
      </w:r>
      <w:r w:rsidR="009342C5">
        <w:rPr>
          <w:rFonts w:ascii="Bookman Old Style" w:eastAsia="Times New Roman" w:hAnsi="Bookman Old Style" w:cs="Times New Roman"/>
          <w:sz w:val="24"/>
          <w:szCs w:val="24"/>
          <w:lang w:eastAsia="es-PE"/>
        </w:rPr>
        <w:t>Solicitamos se imponga el pago de una reparación civil por el monto de S/ 200 000,00 (Doscientos mil con 00/100 soles)</w:t>
      </w:r>
      <w:r>
        <w:rPr>
          <w:rFonts w:ascii="Bookman Old Style" w:eastAsia="Times New Roman" w:hAnsi="Bookman Old Style" w:cs="Times New Roman"/>
          <w:sz w:val="24"/>
          <w:szCs w:val="24"/>
          <w:lang w:eastAsia="es-PE"/>
        </w:rPr>
        <w:t xml:space="preserve">, lo cual comprende la indemnización por los daños y perjuicios ocasionados, respecto al siguiente esquema: </w:t>
      </w:r>
    </w:p>
    <w:p w:rsidR="00FD56B8" w:rsidRDefault="00FD56B8" w:rsidP="00FD56B8">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Daño moral […], daño emergente […], lucro cesante […]</w:t>
      </w:r>
    </w:p>
    <w:p w:rsidR="00FD56B8" w:rsidRDefault="00FD56B8" w:rsidP="00FD56B8">
      <w:pPr>
        <w:spacing w:before="100" w:beforeAutospacing="1" w:after="100" w:afterAutospacing="1" w:line="360" w:lineRule="auto"/>
        <w:jc w:val="both"/>
        <w:rPr>
          <w:rFonts w:ascii="Bookman Old Style" w:eastAsia="Times New Roman" w:hAnsi="Bookman Old Style" w:cs="Times New Roman"/>
          <w:b/>
          <w:sz w:val="24"/>
          <w:szCs w:val="24"/>
          <w:lang w:eastAsia="es-PE"/>
        </w:rPr>
      </w:pPr>
      <w:r>
        <w:rPr>
          <w:rFonts w:ascii="Bookman Old Style" w:eastAsia="Times New Roman" w:hAnsi="Bookman Old Style" w:cs="Times New Roman"/>
          <w:b/>
          <w:sz w:val="24"/>
          <w:szCs w:val="24"/>
          <w:lang w:eastAsia="es-PE"/>
        </w:rPr>
        <w:t>IV. MEDIOS PROBATORIOS</w:t>
      </w:r>
    </w:p>
    <w:p w:rsidR="006F1BFD" w:rsidRDefault="006F1BFD" w:rsidP="00FD56B8">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6F1BFD">
        <w:rPr>
          <w:rFonts w:ascii="Bookman Old Style" w:eastAsia="Times New Roman" w:hAnsi="Bookman Old Style" w:cs="Times New Roman"/>
          <w:b/>
          <w:sz w:val="24"/>
          <w:szCs w:val="24"/>
          <w:lang w:eastAsia="es-PE"/>
        </w:rPr>
        <w:t>4.1</w:t>
      </w:r>
      <w:r>
        <w:rPr>
          <w:rFonts w:ascii="Bookman Old Style" w:eastAsia="Times New Roman" w:hAnsi="Bookman Old Style" w:cs="Times New Roman"/>
          <w:sz w:val="24"/>
          <w:szCs w:val="24"/>
          <w:lang w:eastAsia="es-PE"/>
        </w:rPr>
        <w:t xml:space="preserve"> Ofrezco un CD-ROM conteniendo el video donde se visualiza el programa televisivo, en donde la querellada profiere las imputaciones agraviantes en contra de mi patrocinado. </w:t>
      </w:r>
    </w:p>
    <w:p w:rsidR="006F1BFD" w:rsidRPr="00FD56B8" w:rsidRDefault="006F1BFD" w:rsidP="00FD56B8">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6F1BFD">
        <w:rPr>
          <w:rFonts w:ascii="Bookman Old Style" w:eastAsia="Times New Roman" w:hAnsi="Bookman Old Style" w:cs="Times New Roman"/>
          <w:b/>
          <w:sz w:val="24"/>
          <w:szCs w:val="24"/>
          <w:lang w:eastAsia="es-PE"/>
        </w:rPr>
        <w:t>4.2</w:t>
      </w:r>
      <w:r>
        <w:rPr>
          <w:rFonts w:ascii="Bookman Old Style" w:eastAsia="Times New Roman" w:hAnsi="Bookman Old Style" w:cs="Times New Roman"/>
          <w:sz w:val="24"/>
          <w:szCs w:val="24"/>
          <w:lang w:eastAsia="es-PE"/>
        </w:rPr>
        <w:t xml:space="preserve"> De igual manera, presentamos documentales que consisten en contratos de prestación de servicios y de trabajo, que fueron rescindidos debido a las imputaciones realizadas, lo que ocasionó un perjuicio a la imagen del querellante, todo ello con el propósito de acreditar la responsabilidad civil de la querellada.</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lastRenderedPageBreak/>
        <w:t>IV. ANEXOS:</w:t>
      </w:r>
    </w:p>
    <w:p w:rsidR="00FE0B00"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 </w:t>
      </w:r>
      <w:r w:rsidRPr="00852ACA">
        <w:rPr>
          <w:rFonts w:ascii="Bookman Old Style" w:eastAsia="Times New Roman" w:hAnsi="Bookman Old Style" w:cs="Times New Roman"/>
          <w:sz w:val="24"/>
          <w:szCs w:val="24"/>
          <w:lang w:eastAsia="es-PE"/>
        </w:rPr>
        <w:t>Copia de DNI</w:t>
      </w:r>
      <w:r w:rsidR="009342C5">
        <w:rPr>
          <w:rFonts w:ascii="Bookman Old Style" w:eastAsia="Times New Roman" w:hAnsi="Bookman Old Style" w:cs="Times New Roman"/>
          <w:sz w:val="24"/>
          <w:szCs w:val="24"/>
          <w:lang w:eastAsia="es-PE"/>
        </w:rPr>
        <w:t xml:space="preserve"> del querellante</w:t>
      </w:r>
    </w:p>
    <w:p w:rsidR="009342C5" w:rsidRPr="00852ACA" w:rsidRDefault="009342C5"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 </w:t>
      </w:r>
      <w:r>
        <w:rPr>
          <w:rFonts w:ascii="Bookman Old Style" w:eastAsia="Times New Roman" w:hAnsi="Bookman Old Style" w:cs="Times New Roman"/>
          <w:sz w:val="24"/>
          <w:szCs w:val="24"/>
          <w:lang w:eastAsia="es-PE"/>
        </w:rPr>
        <w:t>Sobre lacrado conteniendo (01) CD-ROM con el video del programa de televisión […]</w:t>
      </w:r>
    </w:p>
    <w:p w:rsidR="00FE0B00"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 </w:t>
      </w:r>
      <w:r w:rsidR="009342C5">
        <w:rPr>
          <w:rFonts w:ascii="Bookman Old Style" w:eastAsia="Times New Roman" w:hAnsi="Bookman Old Style" w:cs="Times New Roman"/>
          <w:sz w:val="24"/>
          <w:szCs w:val="24"/>
          <w:lang w:eastAsia="es-PE"/>
        </w:rPr>
        <w:t>Contratos de trabajo</w:t>
      </w:r>
      <w:r w:rsidRPr="00852ACA">
        <w:rPr>
          <w:rFonts w:ascii="Bookman Old Style" w:eastAsia="Times New Roman" w:hAnsi="Bookman Old Style" w:cs="Times New Roman"/>
          <w:sz w:val="24"/>
          <w:szCs w:val="24"/>
          <w:lang w:eastAsia="es-PE"/>
        </w:rPr>
        <w:t xml:space="preserve"> […]</w:t>
      </w:r>
    </w:p>
    <w:p w:rsidR="009342C5" w:rsidRPr="00852ACA" w:rsidRDefault="009342C5"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 Contratos de prestación de servicios</w:t>
      </w:r>
    </w:p>
    <w:p w:rsidR="009342C5" w:rsidRPr="00852ACA" w:rsidRDefault="009342C5"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 Recibo de arancel judicial</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OTROSÍ: </w:t>
      </w:r>
      <w:r w:rsidRPr="00852ACA">
        <w:rPr>
          <w:rFonts w:ascii="Bookman Old Style" w:eastAsia="Times New Roman" w:hAnsi="Bookman Old Style" w:cs="Times New Roman"/>
          <w:sz w:val="24"/>
          <w:szCs w:val="24"/>
          <w:lang w:eastAsia="es-PE"/>
        </w:rPr>
        <w:t>Adjunto constancia de habilitación actualizada de mi abogado, quien se apersona con su respectiva casilla judicial […] y casilla electrónica […], señalando domicilio procesal en […]</w:t>
      </w:r>
    </w:p>
    <w:p w:rsidR="00FE0B00" w:rsidRPr="00852ACA" w:rsidRDefault="00FE0B00" w:rsidP="00FE0B00">
      <w:pPr>
        <w:spacing w:before="100" w:beforeAutospacing="1" w:after="100" w:afterAutospacing="1" w:line="360" w:lineRule="auto"/>
        <w:ind w:left="3540"/>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 xml:space="preserve">POR LO EXPUESTO: </w:t>
      </w:r>
    </w:p>
    <w:p w:rsidR="00FE0B00" w:rsidRPr="00852ACA" w:rsidRDefault="00FE0B00" w:rsidP="00FE0B00">
      <w:pPr>
        <w:spacing w:before="100" w:beforeAutospacing="1" w:after="100" w:afterAutospacing="1" w:line="360" w:lineRule="auto"/>
        <w:ind w:left="3540"/>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sz w:val="24"/>
          <w:szCs w:val="24"/>
          <w:lang w:eastAsia="es-PE"/>
        </w:rPr>
        <w:t xml:space="preserve">A Ud. Señor Juez, </w:t>
      </w:r>
      <w:r w:rsidR="009A0CF2">
        <w:rPr>
          <w:rFonts w:ascii="Bookman Old Style" w:eastAsia="Times New Roman" w:hAnsi="Bookman Old Style" w:cs="Times New Roman"/>
          <w:sz w:val="24"/>
          <w:szCs w:val="24"/>
          <w:lang w:eastAsia="es-PE"/>
        </w:rPr>
        <w:t>admita la querella formulada y proceda conforme a lo solicitado.</w:t>
      </w:r>
    </w:p>
    <w:p w:rsidR="00FE0B00" w:rsidRPr="00852ACA" w:rsidRDefault="00FE0B00" w:rsidP="00FE0B00">
      <w:pPr>
        <w:spacing w:before="100" w:beforeAutospacing="1" w:after="100" w:afterAutospacing="1" w:line="360" w:lineRule="auto"/>
        <w:ind w:left="3540"/>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sz w:val="24"/>
          <w:szCs w:val="24"/>
          <w:lang w:eastAsia="es-PE"/>
        </w:rPr>
        <w:t>Lugar. […] de […] del […]</w:t>
      </w:r>
    </w:p>
    <w:p w:rsidR="00FE0B00" w:rsidRPr="00852ACA"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sz w:val="24"/>
          <w:szCs w:val="24"/>
          <w:lang w:eastAsia="es-PE"/>
        </w:rPr>
        <w:t>___________________________                       __________________________</w:t>
      </w:r>
    </w:p>
    <w:p w:rsidR="007C694D" w:rsidRPr="00FE0B00" w:rsidRDefault="00FE0B00" w:rsidP="00FE0B00">
      <w:pPr>
        <w:spacing w:before="100" w:beforeAutospacing="1" w:after="100" w:afterAutospacing="1" w:line="360" w:lineRule="auto"/>
        <w:jc w:val="both"/>
        <w:rPr>
          <w:rFonts w:ascii="Bookman Old Style" w:eastAsia="Times New Roman" w:hAnsi="Bookman Old Style" w:cs="Times New Roman"/>
          <w:sz w:val="24"/>
          <w:szCs w:val="24"/>
          <w:lang w:eastAsia="es-PE"/>
        </w:rPr>
      </w:pPr>
      <w:r w:rsidRPr="00852ACA">
        <w:rPr>
          <w:rFonts w:ascii="Bookman Old Style" w:eastAsia="Times New Roman" w:hAnsi="Bookman Old Style" w:cs="Times New Roman"/>
          <w:b/>
          <w:bCs/>
          <w:sz w:val="24"/>
          <w:szCs w:val="24"/>
          <w:lang w:eastAsia="es-PE"/>
        </w:rPr>
        <w:t>FIRMA Y SELLO DEL ABOGA</w:t>
      </w:r>
      <w:r>
        <w:rPr>
          <w:rFonts w:ascii="Bookman Old Style" w:eastAsia="Times New Roman" w:hAnsi="Bookman Old Style" w:cs="Times New Roman"/>
          <w:b/>
          <w:bCs/>
          <w:sz w:val="24"/>
          <w:szCs w:val="24"/>
          <w:lang w:eastAsia="es-PE"/>
        </w:rPr>
        <w:t xml:space="preserve">DO           </w:t>
      </w:r>
      <w:r w:rsidRPr="00852ACA">
        <w:rPr>
          <w:rFonts w:ascii="Bookman Old Style" w:eastAsia="Times New Roman" w:hAnsi="Bookman Old Style" w:cs="Times New Roman"/>
          <w:b/>
          <w:bCs/>
          <w:sz w:val="24"/>
          <w:szCs w:val="24"/>
          <w:lang w:eastAsia="es-PE"/>
        </w:rPr>
        <w:t> FIRMA DEL RECURRENTE</w:t>
      </w:r>
      <w:bookmarkEnd w:id="0"/>
    </w:p>
    <w:sectPr w:rsidR="007C694D" w:rsidRPr="00FE0B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10" w:rsidRDefault="00356D10" w:rsidP="00440943">
      <w:pPr>
        <w:spacing w:after="0" w:line="240" w:lineRule="auto"/>
      </w:pPr>
      <w:r>
        <w:separator/>
      </w:r>
    </w:p>
  </w:endnote>
  <w:endnote w:type="continuationSeparator" w:id="0">
    <w:p w:rsidR="00356D10" w:rsidRDefault="00356D10"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10" w:rsidRDefault="00356D10" w:rsidP="00440943">
      <w:pPr>
        <w:spacing w:after="0" w:line="240" w:lineRule="auto"/>
      </w:pPr>
      <w:r>
        <w:separator/>
      </w:r>
    </w:p>
  </w:footnote>
  <w:footnote w:type="continuationSeparator" w:id="0">
    <w:p w:rsidR="00356D10" w:rsidRDefault="00356D10" w:rsidP="00440943">
      <w:pPr>
        <w:spacing w:after="0" w:line="240" w:lineRule="auto"/>
      </w:pPr>
      <w:r>
        <w:continuationSeparator/>
      </w:r>
    </w:p>
  </w:footnote>
  <w:footnote w:id="1">
    <w:p w:rsidR="00601A7A" w:rsidRDefault="00601A7A" w:rsidP="00601A7A">
      <w:pPr>
        <w:pStyle w:val="Textonotapie"/>
      </w:pPr>
      <w:r>
        <w:rPr>
          <w:rStyle w:val="Refdenotaalpie"/>
        </w:rPr>
        <w:footnoteRef/>
      </w:r>
      <w:r>
        <w:t xml:space="preserve"> SALINAS SICCHA, Ramiro. Derecho Penal Parte Especial. Lima: </w:t>
      </w:r>
      <w:proofErr w:type="spellStart"/>
      <w:r>
        <w:t>Iustitia</w:t>
      </w:r>
      <w:proofErr w:type="spellEnd"/>
      <w:r>
        <w:t>, 2019, p.443</w:t>
      </w:r>
    </w:p>
  </w:footnote>
  <w:footnote w:id="2">
    <w:p w:rsidR="00BF644D" w:rsidRDefault="00BF644D">
      <w:pPr>
        <w:pStyle w:val="Textonotapie"/>
      </w:pPr>
      <w:r>
        <w:rPr>
          <w:rStyle w:val="Refdenotaalpie"/>
        </w:rPr>
        <w:footnoteRef/>
      </w:r>
      <w:r>
        <w:t xml:space="preserve"> </w:t>
      </w:r>
      <w:r w:rsidRPr="00BF644D">
        <w:t>Fundamento jurídico tercero del R.N. 3680-2010, Lima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042404"/>
    <w:rsid w:val="00065312"/>
    <w:rsid w:val="00085D81"/>
    <w:rsid w:val="00135556"/>
    <w:rsid w:val="001679E5"/>
    <w:rsid w:val="001C0D64"/>
    <w:rsid w:val="001C5EE9"/>
    <w:rsid w:val="00203BB2"/>
    <w:rsid w:val="00213296"/>
    <w:rsid w:val="00215AA5"/>
    <w:rsid w:val="00230997"/>
    <w:rsid w:val="00250451"/>
    <w:rsid w:val="00252649"/>
    <w:rsid w:val="00356D10"/>
    <w:rsid w:val="003A7058"/>
    <w:rsid w:val="0043438C"/>
    <w:rsid w:val="00440943"/>
    <w:rsid w:val="004B76CE"/>
    <w:rsid w:val="005C3EB4"/>
    <w:rsid w:val="005F72D6"/>
    <w:rsid w:val="00601A7A"/>
    <w:rsid w:val="0060417E"/>
    <w:rsid w:val="00630EA9"/>
    <w:rsid w:val="00633D37"/>
    <w:rsid w:val="006A30F7"/>
    <w:rsid w:val="006A3212"/>
    <w:rsid w:val="006A39CF"/>
    <w:rsid w:val="006B5C2C"/>
    <w:rsid w:val="006E2D33"/>
    <w:rsid w:val="006F1BFD"/>
    <w:rsid w:val="00760A35"/>
    <w:rsid w:val="00784C19"/>
    <w:rsid w:val="007C04A2"/>
    <w:rsid w:val="007C2256"/>
    <w:rsid w:val="007C7087"/>
    <w:rsid w:val="007E4C06"/>
    <w:rsid w:val="008A2AF8"/>
    <w:rsid w:val="008C0073"/>
    <w:rsid w:val="009342C5"/>
    <w:rsid w:val="0096243C"/>
    <w:rsid w:val="00975989"/>
    <w:rsid w:val="009A0CF2"/>
    <w:rsid w:val="009B32E3"/>
    <w:rsid w:val="009B61D5"/>
    <w:rsid w:val="00A03E9D"/>
    <w:rsid w:val="00AF63A9"/>
    <w:rsid w:val="00B25B02"/>
    <w:rsid w:val="00BA50F5"/>
    <w:rsid w:val="00BA79E0"/>
    <w:rsid w:val="00BF644D"/>
    <w:rsid w:val="00C20091"/>
    <w:rsid w:val="00C97414"/>
    <w:rsid w:val="00CA6C8E"/>
    <w:rsid w:val="00CB2660"/>
    <w:rsid w:val="00CC4CFE"/>
    <w:rsid w:val="00CE758F"/>
    <w:rsid w:val="00DA1AB4"/>
    <w:rsid w:val="00DA6360"/>
    <w:rsid w:val="00DE06F0"/>
    <w:rsid w:val="00E022CD"/>
    <w:rsid w:val="00E774F3"/>
    <w:rsid w:val="00E921F8"/>
    <w:rsid w:val="00F04FBA"/>
    <w:rsid w:val="00F93FC0"/>
    <w:rsid w:val="00FD56B8"/>
    <w:rsid w:val="00FE0B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381D"/>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B8"/>
  </w:style>
  <w:style w:type="paragraph" w:styleId="Ttulo1">
    <w:name w:val="heading 1"/>
    <w:basedOn w:val="Normal"/>
    <w:next w:val="Normal"/>
    <w:link w:val="Ttulo1Car"/>
    <w:uiPriority w:val="9"/>
    <w:qFormat/>
    <w:rsid w:val="00BF6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DE06F0"/>
    <w:rPr>
      <w:color w:val="0000FF"/>
      <w:u w:val="single"/>
    </w:rPr>
  </w:style>
  <w:style w:type="paragraph" w:styleId="Textonotapie">
    <w:name w:val="footnote text"/>
    <w:basedOn w:val="Normal"/>
    <w:link w:val="TextonotapieCar"/>
    <w:uiPriority w:val="99"/>
    <w:semiHidden/>
    <w:unhideWhenUsed/>
    <w:rsid w:val="00601A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A7A"/>
    <w:rPr>
      <w:sz w:val="20"/>
      <w:szCs w:val="20"/>
    </w:rPr>
  </w:style>
  <w:style w:type="character" w:styleId="Refdenotaalpie">
    <w:name w:val="footnote reference"/>
    <w:basedOn w:val="Fuentedeprrafopredeter"/>
    <w:uiPriority w:val="99"/>
    <w:semiHidden/>
    <w:unhideWhenUsed/>
    <w:rsid w:val="00601A7A"/>
    <w:rPr>
      <w:vertAlign w:val="superscript"/>
    </w:rPr>
  </w:style>
  <w:style w:type="character" w:customStyle="1" w:styleId="Ttulo1Car">
    <w:name w:val="Título 1 Car"/>
    <w:basedOn w:val="Fuentedeprrafopredeter"/>
    <w:link w:val="Ttulo1"/>
    <w:uiPriority w:val="9"/>
    <w:rsid w:val="00BF64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317764356">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68545193">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derecho.pe/codigo-de-ejecucion-penal-decreto-legislativo-654-actualizado-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2FBB-3A6F-4C81-8651-BDB83554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legis</cp:lastModifiedBy>
  <cp:revision>2</cp:revision>
  <dcterms:created xsi:type="dcterms:W3CDTF">2021-04-17T20:40:00Z</dcterms:created>
  <dcterms:modified xsi:type="dcterms:W3CDTF">2021-04-17T20:40:00Z</dcterms:modified>
</cp:coreProperties>
</file>