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600F" w:rsidRPr="00113800" w:rsidRDefault="00E1600F" w:rsidP="000F56F9">
      <w:pPr>
        <w:rPr>
          <w:rFonts w:ascii="Arial Narrow" w:hAnsi="Arial Narrow"/>
          <w:b/>
          <w:sz w:val="22"/>
          <w:szCs w:val="22"/>
          <w:u w:val="single"/>
          <w:lang w:val="es-PE"/>
        </w:rPr>
      </w:pPr>
      <w:r w:rsidRPr="00113800">
        <w:rPr>
          <w:rFonts w:ascii="Arial Narrow" w:hAnsi="Arial Narrow"/>
          <w:b/>
          <w:sz w:val="22"/>
          <w:szCs w:val="22"/>
          <w:u w:val="single"/>
          <w:lang w:val="es-PE"/>
        </w:rPr>
        <w:t xml:space="preserve">APELACIÓN DE AUTO </w:t>
      </w:r>
    </w:p>
    <w:p w:rsidR="00E674F9" w:rsidRPr="00113800" w:rsidRDefault="00E674F9" w:rsidP="000F56F9">
      <w:pPr>
        <w:rPr>
          <w:rFonts w:ascii="Arial Narrow" w:hAnsi="Arial Narrow"/>
          <w:b/>
          <w:sz w:val="22"/>
          <w:szCs w:val="22"/>
          <w:lang w:val="es-PE"/>
        </w:rPr>
      </w:pPr>
    </w:p>
    <w:p w:rsidR="00E1600F" w:rsidRPr="00113800" w:rsidRDefault="00E1600F" w:rsidP="000F56F9">
      <w:pPr>
        <w:rPr>
          <w:rFonts w:ascii="Arial Narrow" w:hAnsi="Arial Narrow"/>
          <w:b/>
          <w:sz w:val="22"/>
          <w:szCs w:val="22"/>
          <w:lang w:val="es-PE"/>
        </w:rPr>
      </w:pPr>
      <w:r w:rsidRPr="00113800">
        <w:rPr>
          <w:rFonts w:ascii="Arial Narrow" w:hAnsi="Arial Narrow"/>
          <w:b/>
          <w:sz w:val="22"/>
          <w:szCs w:val="22"/>
          <w:lang w:val="es-PE"/>
        </w:rPr>
        <w:t>EXPEDIENTE</w:t>
      </w:r>
      <w:r w:rsidRPr="00113800">
        <w:rPr>
          <w:rFonts w:ascii="Arial Narrow" w:hAnsi="Arial Narrow"/>
          <w:b/>
          <w:sz w:val="22"/>
          <w:szCs w:val="22"/>
          <w:lang w:val="es-PE"/>
        </w:rPr>
        <w:tab/>
      </w:r>
      <w:r w:rsidR="00113800">
        <w:rPr>
          <w:rFonts w:ascii="Arial Narrow" w:hAnsi="Arial Narrow"/>
          <w:b/>
          <w:sz w:val="22"/>
          <w:szCs w:val="22"/>
          <w:lang w:val="es-PE"/>
        </w:rPr>
        <w:tab/>
      </w:r>
      <w:r w:rsidRPr="00113800">
        <w:rPr>
          <w:rFonts w:ascii="Arial Narrow" w:hAnsi="Arial Narrow"/>
          <w:b/>
          <w:sz w:val="22"/>
          <w:szCs w:val="22"/>
          <w:lang w:val="es-PE"/>
        </w:rPr>
        <w:t>: 05664-2016-68-1601-JR-PE-08</w:t>
      </w:r>
    </w:p>
    <w:p w:rsidR="00E1600F" w:rsidRPr="00113800" w:rsidRDefault="00E1600F" w:rsidP="000F56F9">
      <w:pPr>
        <w:rPr>
          <w:rFonts w:ascii="Arial Narrow" w:hAnsi="Arial Narrow"/>
          <w:b/>
          <w:sz w:val="22"/>
          <w:szCs w:val="22"/>
          <w:lang w:val="es-PE"/>
        </w:rPr>
      </w:pPr>
      <w:r w:rsidRPr="00113800">
        <w:rPr>
          <w:rFonts w:ascii="Arial Narrow" w:hAnsi="Arial Narrow"/>
          <w:b/>
          <w:sz w:val="22"/>
          <w:szCs w:val="22"/>
          <w:lang w:val="es-PE"/>
        </w:rPr>
        <w:t>ESPECIALISTA</w:t>
      </w:r>
      <w:r w:rsidRPr="00113800">
        <w:rPr>
          <w:rFonts w:ascii="Arial Narrow" w:hAnsi="Arial Narrow"/>
          <w:b/>
          <w:sz w:val="22"/>
          <w:szCs w:val="22"/>
          <w:lang w:val="es-PE"/>
        </w:rPr>
        <w:tab/>
      </w:r>
      <w:r w:rsidR="00113800">
        <w:rPr>
          <w:rFonts w:ascii="Arial Narrow" w:hAnsi="Arial Narrow"/>
          <w:b/>
          <w:sz w:val="22"/>
          <w:szCs w:val="22"/>
          <w:lang w:val="es-PE"/>
        </w:rPr>
        <w:tab/>
      </w:r>
      <w:r w:rsidRPr="00113800">
        <w:rPr>
          <w:rFonts w:ascii="Arial Narrow" w:hAnsi="Arial Narrow"/>
          <w:b/>
          <w:sz w:val="22"/>
          <w:szCs w:val="22"/>
          <w:lang w:val="es-PE"/>
        </w:rPr>
        <w:t>: TATIANA LIZBETH MOLINA NANFUÑAY</w:t>
      </w:r>
    </w:p>
    <w:p w:rsidR="00E1600F" w:rsidRPr="00113800" w:rsidRDefault="00E1600F" w:rsidP="000F56F9">
      <w:pPr>
        <w:rPr>
          <w:rFonts w:ascii="Arial Narrow" w:hAnsi="Arial Narrow"/>
          <w:b/>
          <w:sz w:val="22"/>
          <w:szCs w:val="22"/>
          <w:lang w:val="es-PE"/>
        </w:rPr>
      </w:pPr>
      <w:r w:rsidRPr="00113800">
        <w:rPr>
          <w:rFonts w:ascii="Arial Narrow" w:hAnsi="Arial Narrow"/>
          <w:b/>
          <w:sz w:val="22"/>
          <w:szCs w:val="22"/>
          <w:lang w:val="es-PE"/>
        </w:rPr>
        <w:t>MINISTERIO PUBLICO</w:t>
      </w:r>
      <w:r w:rsidRPr="00113800">
        <w:rPr>
          <w:rFonts w:ascii="Arial Narrow" w:hAnsi="Arial Narrow"/>
          <w:b/>
          <w:sz w:val="22"/>
          <w:szCs w:val="22"/>
          <w:lang w:val="es-PE"/>
        </w:rPr>
        <w:tab/>
        <w:t>: TERCERA FISCALIA SUPERIOR PENAL</w:t>
      </w:r>
    </w:p>
    <w:p w:rsidR="00E1600F" w:rsidRPr="00113800" w:rsidRDefault="00E1600F" w:rsidP="000F56F9">
      <w:pPr>
        <w:rPr>
          <w:rFonts w:ascii="Arial Narrow" w:hAnsi="Arial Narrow"/>
          <w:b/>
          <w:sz w:val="22"/>
          <w:szCs w:val="22"/>
          <w:lang w:val="es-PE"/>
        </w:rPr>
      </w:pPr>
      <w:r w:rsidRPr="00113800">
        <w:rPr>
          <w:rFonts w:ascii="Arial Narrow" w:hAnsi="Arial Narrow"/>
          <w:b/>
          <w:sz w:val="22"/>
          <w:szCs w:val="22"/>
          <w:lang w:val="es-PE"/>
        </w:rPr>
        <w:t>IMPUTADO</w:t>
      </w:r>
      <w:r w:rsidRPr="00113800">
        <w:rPr>
          <w:rFonts w:ascii="Arial Narrow" w:hAnsi="Arial Narrow"/>
          <w:b/>
          <w:sz w:val="22"/>
          <w:szCs w:val="22"/>
          <w:lang w:val="es-PE"/>
        </w:rPr>
        <w:tab/>
      </w:r>
      <w:r w:rsidRPr="00113800">
        <w:rPr>
          <w:rFonts w:ascii="Arial Narrow" w:hAnsi="Arial Narrow"/>
          <w:b/>
          <w:sz w:val="22"/>
          <w:szCs w:val="22"/>
          <w:lang w:val="es-PE"/>
        </w:rPr>
        <w:tab/>
        <w:t>: PAREDES GURBILLON, MANUEL ALFONSO</w:t>
      </w:r>
    </w:p>
    <w:p w:rsidR="00E1600F" w:rsidRPr="00113800" w:rsidRDefault="00E1600F" w:rsidP="000F56F9">
      <w:pPr>
        <w:rPr>
          <w:rFonts w:ascii="Arial Narrow" w:hAnsi="Arial Narrow"/>
          <w:b/>
          <w:sz w:val="22"/>
          <w:szCs w:val="22"/>
          <w:lang w:val="es-PE"/>
        </w:rPr>
      </w:pPr>
      <w:r w:rsidRPr="00113800">
        <w:rPr>
          <w:rFonts w:ascii="Arial Narrow" w:hAnsi="Arial Narrow"/>
          <w:b/>
          <w:sz w:val="22"/>
          <w:szCs w:val="22"/>
          <w:lang w:val="es-PE"/>
        </w:rPr>
        <w:t>DELITO</w:t>
      </w:r>
      <w:r w:rsidRPr="00113800">
        <w:rPr>
          <w:rFonts w:ascii="Arial Narrow" w:hAnsi="Arial Narrow"/>
          <w:b/>
          <w:sz w:val="22"/>
          <w:szCs w:val="22"/>
          <w:lang w:val="es-PE"/>
        </w:rPr>
        <w:tab/>
      </w:r>
      <w:r w:rsidRPr="00113800">
        <w:rPr>
          <w:rFonts w:ascii="Arial Narrow" w:hAnsi="Arial Narrow"/>
          <w:b/>
          <w:sz w:val="22"/>
          <w:szCs w:val="22"/>
          <w:lang w:val="es-PE"/>
        </w:rPr>
        <w:tab/>
      </w:r>
      <w:r w:rsidR="003769FD" w:rsidRPr="00113800">
        <w:rPr>
          <w:rFonts w:ascii="Arial Narrow" w:hAnsi="Arial Narrow"/>
          <w:b/>
          <w:sz w:val="22"/>
          <w:szCs w:val="22"/>
          <w:lang w:val="es-PE"/>
        </w:rPr>
        <w:tab/>
        <w:t>:</w:t>
      </w:r>
      <w:r w:rsidRPr="00113800">
        <w:rPr>
          <w:rFonts w:ascii="Arial Narrow" w:hAnsi="Arial Narrow"/>
          <w:b/>
          <w:sz w:val="22"/>
          <w:szCs w:val="22"/>
          <w:lang w:val="es-PE"/>
        </w:rPr>
        <w:t xml:space="preserve"> USURPACIÓN</w:t>
      </w:r>
    </w:p>
    <w:p w:rsidR="00E1600F" w:rsidRPr="00113800" w:rsidRDefault="00E1600F" w:rsidP="000F56F9">
      <w:pPr>
        <w:rPr>
          <w:rFonts w:ascii="Arial Narrow" w:hAnsi="Arial Narrow"/>
          <w:b/>
          <w:sz w:val="22"/>
          <w:szCs w:val="22"/>
          <w:lang w:val="es-PE"/>
        </w:rPr>
      </w:pPr>
      <w:r w:rsidRPr="00113800">
        <w:rPr>
          <w:rFonts w:ascii="Arial Narrow" w:hAnsi="Arial Narrow"/>
          <w:b/>
          <w:sz w:val="22"/>
          <w:szCs w:val="22"/>
          <w:lang w:val="es-PE"/>
        </w:rPr>
        <w:t>AGRAVIADO</w:t>
      </w:r>
      <w:r w:rsidRPr="00113800">
        <w:rPr>
          <w:rFonts w:ascii="Arial Narrow" w:hAnsi="Arial Narrow"/>
          <w:b/>
          <w:sz w:val="22"/>
          <w:szCs w:val="22"/>
          <w:lang w:val="es-PE"/>
        </w:rPr>
        <w:tab/>
      </w:r>
      <w:r w:rsidRPr="00113800">
        <w:rPr>
          <w:rFonts w:ascii="Arial Narrow" w:hAnsi="Arial Narrow"/>
          <w:b/>
          <w:sz w:val="22"/>
          <w:szCs w:val="22"/>
          <w:lang w:val="es-PE"/>
        </w:rPr>
        <w:tab/>
        <w:t>: AVALOS ARQUEROS, JHONNY ALVARO</w:t>
      </w:r>
    </w:p>
    <w:p w:rsidR="00E1600F" w:rsidRPr="00113800" w:rsidRDefault="00E1600F" w:rsidP="000F56F9">
      <w:pPr>
        <w:rPr>
          <w:rFonts w:ascii="Arial Narrow" w:hAnsi="Arial Narrow"/>
          <w:b/>
          <w:sz w:val="22"/>
          <w:szCs w:val="22"/>
          <w:lang w:val="es-PE"/>
        </w:rPr>
      </w:pPr>
      <w:r w:rsidRPr="00113800">
        <w:rPr>
          <w:rFonts w:ascii="Arial Narrow" w:hAnsi="Arial Narrow"/>
          <w:b/>
          <w:sz w:val="22"/>
          <w:szCs w:val="22"/>
          <w:lang w:val="es-PE"/>
        </w:rPr>
        <w:tab/>
      </w:r>
      <w:r w:rsidRPr="00113800">
        <w:rPr>
          <w:rFonts w:ascii="Arial Narrow" w:hAnsi="Arial Narrow"/>
          <w:b/>
          <w:sz w:val="22"/>
          <w:szCs w:val="22"/>
          <w:lang w:val="es-PE"/>
        </w:rPr>
        <w:tab/>
      </w:r>
      <w:r w:rsidRPr="00113800">
        <w:rPr>
          <w:rFonts w:ascii="Arial Narrow" w:hAnsi="Arial Narrow"/>
          <w:b/>
          <w:sz w:val="22"/>
          <w:szCs w:val="22"/>
          <w:lang w:val="es-PE"/>
        </w:rPr>
        <w:tab/>
        <w:t xml:space="preserve">  SALINAS ACOSTA, SOFIA JANET</w:t>
      </w:r>
    </w:p>
    <w:p w:rsidR="00E1600F" w:rsidRPr="00113800" w:rsidRDefault="00E1600F" w:rsidP="000F56F9">
      <w:pPr>
        <w:rPr>
          <w:rFonts w:ascii="Arial Narrow" w:hAnsi="Arial Narrow"/>
          <w:b/>
          <w:sz w:val="22"/>
          <w:szCs w:val="22"/>
          <w:lang w:val="es-PE"/>
        </w:rPr>
      </w:pPr>
    </w:p>
    <w:p w:rsidR="00E1600F" w:rsidRPr="00113800" w:rsidRDefault="00E674F9" w:rsidP="000F56F9">
      <w:pPr>
        <w:contextualSpacing/>
        <w:jc w:val="both"/>
        <w:rPr>
          <w:rFonts w:ascii="Arial Narrow" w:hAnsi="Arial Narrow"/>
          <w:b/>
          <w:sz w:val="22"/>
          <w:szCs w:val="22"/>
        </w:rPr>
      </w:pPr>
      <w:r w:rsidRPr="00113800">
        <w:rPr>
          <w:rFonts w:ascii="Arial Narrow" w:hAnsi="Arial Narrow"/>
          <w:b/>
          <w:sz w:val="22"/>
          <w:szCs w:val="22"/>
        </w:rPr>
        <w:t>RESOLUCIÓN</w:t>
      </w:r>
      <w:r w:rsidR="00E1600F" w:rsidRPr="00113800">
        <w:rPr>
          <w:rFonts w:ascii="Arial Narrow" w:hAnsi="Arial Narrow"/>
          <w:b/>
          <w:sz w:val="22"/>
          <w:szCs w:val="22"/>
        </w:rPr>
        <w:t xml:space="preserve"> N</w:t>
      </w:r>
      <w:r w:rsidRPr="00113800">
        <w:rPr>
          <w:rFonts w:ascii="Arial Narrow" w:hAnsi="Arial Narrow"/>
          <w:b/>
          <w:sz w:val="22"/>
          <w:szCs w:val="22"/>
        </w:rPr>
        <w:t>ÚMERO</w:t>
      </w:r>
      <w:r w:rsidR="00E1600F" w:rsidRPr="00113800">
        <w:rPr>
          <w:rFonts w:ascii="Arial Narrow" w:hAnsi="Arial Narrow"/>
          <w:b/>
          <w:sz w:val="22"/>
          <w:szCs w:val="22"/>
        </w:rPr>
        <w:t xml:space="preserve"> TRES</w:t>
      </w:r>
    </w:p>
    <w:p w:rsidR="00E1600F" w:rsidRPr="00113800" w:rsidRDefault="00E1600F" w:rsidP="000F56F9">
      <w:pPr>
        <w:contextualSpacing/>
        <w:jc w:val="both"/>
        <w:rPr>
          <w:rFonts w:ascii="Arial Narrow" w:hAnsi="Arial Narrow"/>
          <w:sz w:val="22"/>
          <w:szCs w:val="22"/>
        </w:rPr>
      </w:pPr>
      <w:r w:rsidRPr="00113800">
        <w:rPr>
          <w:rFonts w:ascii="Arial Narrow" w:hAnsi="Arial Narrow"/>
          <w:sz w:val="22"/>
          <w:szCs w:val="22"/>
        </w:rPr>
        <w:t>Trujillo, ocho de setiembre</w:t>
      </w:r>
      <w:r w:rsidR="00E674F9" w:rsidRPr="00113800">
        <w:rPr>
          <w:rFonts w:ascii="Arial Narrow" w:hAnsi="Arial Narrow"/>
          <w:sz w:val="22"/>
          <w:szCs w:val="22"/>
        </w:rPr>
        <w:t xml:space="preserve"> </w:t>
      </w:r>
      <w:r w:rsidRPr="00113800">
        <w:rPr>
          <w:rFonts w:ascii="Arial Narrow" w:hAnsi="Arial Narrow"/>
          <w:sz w:val="22"/>
          <w:szCs w:val="22"/>
        </w:rPr>
        <w:t>del dos mil diecisiete</w:t>
      </w:r>
    </w:p>
    <w:p w:rsidR="00E1600F" w:rsidRPr="00113800" w:rsidRDefault="00E1600F" w:rsidP="000F56F9">
      <w:pPr>
        <w:contextualSpacing/>
        <w:jc w:val="both"/>
        <w:rPr>
          <w:rFonts w:ascii="Arial Narrow" w:hAnsi="Arial Narrow"/>
          <w:sz w:val="22"/>
          <w:szCs w:val="22"/>
        </w:rPr>
      </w:pPr>
    </w:p>
    <w:p w:rsidR="00E1600F" w:rsidRPr="00113800" w:rsidRDefault="00E674F9" w:rsidP="000F56F9">
      <w:pPr>
        <w:ind w:firstLine="360"/>
        <w:contextualSpacing/>
        <w:jc w:val="both"/>
        <w:rPr>
          <w:rFonts w:ascii="Arial Narrow" w:hAnsi="Arial Narrow"/>
          <w:sz w:val="22"/>
          <w:szCs w:val="22"/>
        </w:rPr>
      </w:pPr>
      <w:r w:rsidRPr="00113800">
        <w:rPr>
          <w:rFonts w:ascii="Arial Narrow" w:hAnsi="Arial Narrow"/>
          <w:b/>
          <w:sz w:val="22"/>
          <w:szCs w:val="22"/>
        </w:rPr>
        <w:tab/>
      </w:r>
      <w:r w:rsidR="00E1600F" w:rsidRPr="00113800">
        <w:rPr>
          <w:rFonts w:ascii="Arial Narrow" w:hAnsi="Arial Narrow"/>
          <w:b/>
          <w:sz w:val="22"/>
          <w:szCs w:val="22"/>
        </w:rPr>
        <w:t>AUTOS Y VISTOS</w:t>
      </w:r>
      <w:r w:rsidR="00E1600F" w:rsidRPr="00113800">
        <w:rPr>
          <w:rFonts w:ascii="Arial Narrow" w:hAnsi="Arial Narrow"/>
          <w:sz w:val="22"/>
          <w:szCs w:val="22"/>
        </w:rPr>
        <w:t xml:space="preserve">, con el presente cuaderno elevado aleatoriamente por el Sistema Integrado Judicial, </w:t>
      </w:r>
      <w:r w:rsidR="00E1600F" w:rsidRPr="00113800">
        <w:rPr>
          <w:rFonts w:ascii="Arial Narrow" w:hAnsi="Arial Narrow"/>
          <w:b/>
          <w:sz w:val="22"/>
          <w:szCs w:val="22"/>
        </w:rPr>
        <w:t>Y CONSIDERANDO</w:t>
      </w:r>
      <w:r w:rsidR="00E1600F" w:rsidRPr="00113800">
        <w:rPr>
          <w:rFonts w:ascii="Arial Narrow" w:hAnsi="Arial Narrow"/>
          <w:sz w:val="22"/>
          <w:szCs w:val="22"/>
        </w:rPr>
        <w:t>:</w:t>
      </w:r>
    </w:p>
    <w:p w:rsidR="00E1600F" w:rsidRPr="00113800" w:rsidRDefault="00E1600F" w:rsidP="000F56F9">
      <w:pPr>
        <w:ind w:firstLine="360"/>
        <w:contextualSpacing/>
        <w:jc w:val="both"/>
        <w:rPr>
          <w:rFonts w:ascii="Arial Narrow" w:hAnsi="Arial Narrow"/>
          <w:sz w:val="22"/>
          <w:szCs w:val="22"/>
        </w:rPr>
      </w:pPr>
    </w:p>
    <w:p w:rsidR="00E1600F" w:rsidRPr="00113800" w:rsidRDefault="00E1600F" w:rsidP="000F56F9">
      <w:pPr>
        <w:contextualSpacing/>
        <w:jc w:val="both"/>
        <w:rPr>
          <w:rFonts w:ascii="Arial Narrow" w:hAnsi="Arial Narrow"/>
          <w:sz w:val="22"/>
          <w:szCs w:val="22"/>
        </w:rPr>
      </w:pPr>
      <w:r w:rsidRPr="00113800">
        <w:rPr>
          <w:rFonts w:ascii="Arial Narrow" w:hAnsi="Arial Narrow"/>
          <w:b/>
          <w:sz w:val="22"/>
          <w:szCs w:val="22"/>
          <w:u w:val="single"/>
        </w:rPr>
        <w:t>PRIMERO</w:t>
      </w:r>
      <w:r w:rsidR="00E674F9" w:rsidRPr="00113800">
        <w:rPr>
          <w:rFonts w:ascii="Arial Narrow" w:hAnsi="Arial Narrow"/>
          <w:b/>
          <w:sz w:val="22"/>
          <w:szCs w:val="22"/>
          <w:u w:val="single"/>
        </w:rPr>
        <w:t>:</w:t>
      </w:r>
      <w:r w:rsidRPr="00113800">
        <w:rPr>
          <w:rFonts w:ascii="Arial Narrow" w:hAnsi="Arial Narrow"/>
          <w:sz w:val="22"/>
          <w:szCs w:val="22"/>
        </w:rPr>
        <w:t xml:space="preserve">  Viene en apelación el recurso impugnatorio interpuesto por el abogado defensor del imputado Manuel Paredes </w:t>
      </w:r>
      <w:proofErr w:type="spellStart"/>
      <w:r w:rsidRPr="00113800">
        <w:rPr>
          <w:rFonts w:ascii="Arial Narrow" w:hAnsi="Arial Narrow"/>
          <w:sz w:val="22"/>
          <w:szCs w:val="22"/>
        </w:rPr>
        <w:t>Gurbillón</w:t>
      </w:r>
      <w:proofErr w:type="spellEnd"/>
      <w:r w:rsidRPr="00113800">
        <w:rPr>
          <w:rFonts w:ascii="Arial Narrow" w:hAnsi="Arial Narrow"/>
          <w:sz w:val="22"/>
          <w:szCs w:val="22"/>
        </w:rPr>
        <w:t xml:space="preserve">, contra el auto número DOS de fecha veintiocho de marzo del dos mil diecisiete, que resuelve DECLARAR FUNDADA PRISIÓN PREVENTIVA XXX </w:t>
      </w:r>
    </w:p>
    <w:p w:rsidR="00E1600F" w:rsidRPr="00113800" w:rsidRDefault="00E1600F" w:rsidP="000F56F9">
      <w:pPr>
        <w:contextualSpacing/>
        <w:jc w:val="both"/>
        <w:rPr>
          <w:rFonts w:ascii="Arial Narrow" w:hAnsi="Arial Narrow"/>
          <w:sz w:val="22"/>
          <w:szCs w:val="22"/>
        </w:rPr>
      </w:pPr>
    </w:p>
    <w:p w:rsidR="00E1600F" w:rsidRPr="00113800" w:rsidRDefault="00E1600F" w:rsidP="000F56F9">
      <w:pPr>
        <w:autoSpaceDE w:val="0"/>
        <w:autoSpaceDN w:val="0"/>
        <w:adjustRightInd w:val="0"/>
        <w:spacing w:before="120"/>
        <w:contextualSpacing/>
        <w:jc w:val="both"/>
        <w:rPr>
          <w:rFonts w:ascii="Arial Narrow" w:hAnsi="Arial Narrow"/>
          <w:sz w:val="22"/>
          <w:szCs w:val="22"/>
          <w:u w:val="single"/>
        </w:rPr>
      </w:pPr>
      <w:r w:rsidRPr="00113800">
        <w:rPr>
          <w:rFonts w:ascii="Arial Narrow" w:hAnsi="Arial Narrow"/>
          <w:b/>
          <w:sz w:val="22"/>
          <w:szCs w:val="22"/>
          <w:u w:val="single"/>
        </w:rPr>
        <w:t>SEGUNDO</w:t>
      </w:r>
      <w:r w:rsidRPr="00113800">
        <w:rPr>
          <w:rFonts w:ascii="Arial Narrow" w:hAnsi="Arial Narrow"/>
          <w:b/>
          <w:sz w:val="22"/>
          <w:szCs w:val="22"/>
        </w:rPr>
        <w:t>:</w:t>
      </w:r>
      <w:r w:rsidRPr="00113800">
        <w:rPr>
          <w:rFonts w:ascii="Arial Narrow" w:hAnsi="Arial Narrow"/>
          <w:sz w:val="22"/>
          <w:szCs w:val="22"/>
        </w:rPr>
        <w:t xml:space="preserve"> </w:t>
      </w:r>
      <w:r w:rsidR="000F56F9">
        <w:rPr>
          <w:rFonts w:ascii="Arial Narrow" w:hAnsi="Arial Narrow"/>
          <w:sz w:val="22"/>
          <w:szCs w:val="22"/>
        </w:rPr>
        <w:t xml:space="preserve">Conforme al </w:t>
      </w:r>
      <w:r w:rsidRPr="00113800">
        <w:rPr>
          <w:rFonts w:ascii="Arial Narrow" w:hAnsi="Arial Narrow"/>
          <w:sz w:val="22"/>
          <w:szCs w:val="22"/>
        </w:rPr>
        <w:t>artículo 404° del Código Procesal Penal: “</w:t>
      </w:r>
      <w:r w:rsidRPr="00113800">
        <w:rPr>
          <w:rFonts w:ascii="Arial Narrow" w:eastAsia="Calibri" w:hAnsi="Arial Narrow"/>
          <w:sz w:val="22"/>
          <w:szCs w:val="22"/>
          <w:lang w:eastAsia="es-PE"/>
        </w:rPr>
        <w:t>Las resoluciones judiciales son impugnables sólo por los medios y en los casos expresamente establecidos por la Ley. Los recursos impugnatorios se interponen ante el juez que emitió la resolución recurrida”. Asimismo</w:t>
      </w:r>
      <w:r w:rsidRPr="00113800">
        <w:rPr>
          <w:rFonts w:ascii="Arial Narrow" w:hAnsi="Arial Narrow"/>
          <w:sz w:val="22"/>
          <w:szCs w:val="22"/>
        </w:rPr>
        <w:t xml:space="preserve">, </w:t>
      </w:r>
      <w:r w:rsidR="000F56F9">
        <w:rPr>
          <w:rFonts w:ascii="Arial Narrow" w:hAnsi="Arial Narrow"/>
          <w:sz w:val="22"/>
          <w:szCs w:val="22"/>
        </w:rPr>
        <w:t xml:space="preserve">según </w:t>
      </w:r>
      <w:r w:rsidRPr="00113800">
        <w:rPr>
          <w:rFonts w:ascii="Arial Narrow" w:hAnsi="Arial Narrow"/>
          <w:sz w:val="22"/>
          <w:szCs w:val="22"/>
        </w:rPr>
        <w:t>el artículo 405° del Código</w:t>
      </w:r>
      <w:r w:rsidR="000F56F9">
        <w:rPr>
          <w:rFonts w:ascii="Arial Narrow" w:hAnsi="Arial Narrow"/>
          <w:sz w:val="22"/>
          <w:szCs w:val="22"/>
        </w:rPr>
        <w:t xml:space="preserve"> Procesal Penal: </w:t>
      </w:r>
      <w:r w:rsidR="00E674F9" w:rsidRPr="00113800">
        <w:rPr>
          <w:rFonts w:ascii="Arial Narrow" w:hAnsi="Arial Narrow"/>
          <w:sz w:val="22"/>
          <w:szCs w:val="22"/>
        </w:rPr>
        <w:t>“</w:t>
      </w:r>
      <w:r w:rsidR="000F56F9">
        <w:rPr>
          <w:rFonts w:ascii="Arial Narrow" w:hAnsi="Arial Narrow"/>
          <w:sz w:val="22"/>
          <w:szCs w:val="22"/>
        </w:rPr>
        <w:t xml:space="preserve">1. </w:t>
      </w:r>
      <w:r w:rsidRPr="00113800">
        <w:rPr>
          <w:rFonts w:ascii="Arial Narrow" w:hAnsi="Arial Narrow"/>
          <w:sz w:val="22"/>
          <w:szCs w:val="22"/>
        </w:rPr>
        <w:t>Para la admisión del recurso se requiere:</w:t>
      </w:r>
      <w:r w:rsidR="000F56F9">
        <w:rPr>
          <w:rFonts w:ascii="Arial Narrow" w:hAnsi="Arial Narrow"/>
          <w:sz w:val="22"/>
          <w:szCs w:val="22"/>
        </w:rPr>
        <w:t xml:space="preserve"> a) </w:t>
      </w:r>
      <w:r w:rsidRPr="00113800">
        <w:rPr>
          <w:rFonts w:ascii="Arial Narrow" w:hAnsi="Arial Narrow"/>
          <w:sz w:val="22"/>
          <w:szCs w:val="22"/>
        </w:rPr>
        <w:t>Que sea presentado por quien resulte agraviado por la resolución, tenga interés directo y se halle facultado legalmente para ello. El Ministerio Público puede recurrir incluso a favor del imputado.</w:t>
      </w:r>
      <w:r w:rsidR="000F56F9">
        <w:rPr>
          <w:rFonts w:ascii="Arial Narrow" w:hAnsi="Arial Narrow"/>
          <w:sz w:val="22"/>
          <w:szCs w:val="22"/>
        </w:rPr>
        <w:t xml:space="preserve"> b) </w:t>
      </w:r>
      <w:r w:rsidRPr="00113800">
        <w:rPr>
          <w:rFonts w:ascii="Arial Narrow" w:hAnsi="Arial Narrow"/>
          <w:sz w:val="22"/>
          <w:szCs w:val="22"/>
        </w:rPr>
        <w:t>Que sea interpuesto por escrito y en el plazo previsto por la Ley. También puede ser interpuesto en forma oral, cuando se trata de resoluciones expedidas en el curso de la audiencia, en cuyo caso el recurso se interpondrá en el mismo acto en que se lee la resolución que lo motiva.</w:t>
      </w:r>
      <w:r w:rsidR="000F56F9">
        <w:rPr>
          <w:rFonts w:ascii="Arial Narrow" w:hAnsi="Arial Narrow"/>
          <w:sz w:val="22"/>
          <w:szCs w:val="22"/>
        </w:rPr>
        <w:t xml:space="preserve"> c) Q</w:t>
      </w:r>
      <w:r w:rsidRPr="00113800">
        <w:rPr>
          <w:rFonts w:ascii="Arial Narrow" w:hAnsi="Arial Narrow"/>
          <w:sz w:val="22"/>
          <w:szCs w:val="22"/>
        </w:rPr>
        <w:t>ue se precise las partes o puntos de la decisión a los que se refiere la impugnación, y se expresen los fundamentos, con indicación específica de los fundamentos de hecho y de derecho que lo apoyen. El recurso deberá concluir formulando una pretensión concreta</w:t>
      </w:r>
      <w:r w:rsidR="00E674F9" w:rsidRPr="00113800">
        <w:rPr>
          <w:rFonts w:ascii="Arial Narrow" w:hAnsi="Arial Narrow"/>
          <w:sz w:val="22"/>
          <w:szCs w:val="22"/>
        </w:rPr>
        <w:t xml:space="preserve"> […]</w:t>
      </w:r>
      <w:r w:rsidRPr="00113800">
        <w:rPr>
          <w:rFonts w:ascii="Arial Narrow" w:hAnsi="Arial Narrow"/>
          <w:sz w:val="22"/>
          <w:szCs w:val="22"/>
        </w:rPr>
        <w:t>.</w:t>
      </w:r>
      <w:r w:rsidR="000F56F9">
        <w:rPr>
          <w:rFonts w:ascii="Arial Narrow" w:hAnsi="Arial Narrow"/>
          <w:sz w:val="22"/>
          <w:szCs w:val="22"/>
        </w:rPr>
        <w:t xml:space="preserve"> 3. </w:t>
      </w:r>
      <w:r w:rsidRPr="00113800">
        <w:rPr>
          <w:rFonts w:ascii="Arial Narrow" w:hAnsi="Arial Narrow"/>
          <w:sz w:val="22"/>
          <w:szCs w:val="22"/>
        </w:rPr>
        <w:t xml:space="preserve">El Juez que emitió la resolución impugnada, se pronunciará sobre la admisión del recurso y notificará su decisión a todas las partes, luego de lo cual inmediatamente elevará los actuados al órgano jurisdiccional competente. El Juez que deba conocer la impugnación, aún de oficio, podrá controlar la admisibilidad del recurso y, en su caso, podrá anular el </w:t>
      </w:r>
      <w:proofErr w:type="spellStart"/>
      <w:r w:rsidRPr="00113800">
        <w:rPr>
          <w:rFonts w:ascii="Arial Narrow" w:hAnsi="Arial Narrow"/>
          <w:sz w:val="22"/>
          <w:szCs w:val="22"/>
        </w:rPr>
        <w:t>concesorio</w:t>
      </w:r>
      <w:proofErr w:type="spellEnd"/>
      <w:r w:rsidR="00E674F9" w:rsidRPr="00113800">
        <w:rPr>
          <w:rFonts w:ascii="Arial Narrow" w:hAnsi="Arial Narrow"/>
          <w:sz w:val="22"/>
          <w:szCs w:val="22"/>
        </w:rPr>
        <w:t>”</w:t>
      </w:r>
      <w:r w:rsidRPr="00113800">
        <w:rPr>
          <w:rFonts w:ascii="Arial Narrow" w:hAnsi="Arial Narrow"/>
          <w:sz w:val="22"/>
          <w:szCs w:val="22"/>
        </w:rPr>
        <w:t>.</w:t>
      </w:r>
    </w:p>
    <w:p w:rsidR="00E1600F" w:rsidRPr="00113800" w:rsidRDefault="00E1600F" w:rsidP="000F56F9">
      <w:pPr>
        <w:spacing w:before="120"/>
        <w:contextualSpacing/>
        <w:jc w:val="both"/>
        <w:rPr>
          <w:rFonts w:ascii="Arial Narrow" w:hAnsi="Arial Narrow"/>
          <w:sz w:val="22"/>
          <w:szCs w:val="22"/>
        </w:rPr>
      </w:pPr>
      <w:r w:rsidRPr="00113800">
        <w:rPr>
          <w:rFonts w:ascii="Arial Narrow" w:hAnsi="Arial Narrow"/>
          <w:sz w:val="22"/>
          <w:szCs w:val="22"/>
        </w:rPr>
        <w:t xml:space="preserve"> </w:t>
      </w:r>
    </w:p>
    <w:p w:rsidR="00F802D1" w:rsidRPr="00113800" w:rsidRDefault="00E1600F" w:rsidP="000F56F9">
      <w:pPr>
        <w:spacing w:before="120"/>
        <w:contextualSpacing/>
        <w:jc w:val="both"/>
        <w:rPr>
          <w:rFonts w:ascii="Arial Narrow" w:hAnsi="Arial Narrow"/>
          <w:sz w:val="22"/>
          <w:szCs w:val="22"/>
        </w:rPr>
      </w:pPr>
      <w:r w:rsidRPr="00113800">
        <w:rPr>
          <w:rFonts w:ascii="Arial Narrow" w:hAnsi="Arial Narrow"/>
          <w:b/>
          <w:sz w:val="22"/>
          <w:szCs w:val="22"/>
          <w:u w:val="single"/>
        </w:rPr>
        <w:t>T</w:t>
      </w:r>
      <w:r w:rsidR="0083610C" w:rsidRPr="00113800">
        <w:rPr>
          <w:rFonts w:ascii="Arial Narrow" w:hAnsi="Arial Narrow"/>
          <w:b/>
          <w:sz w:val="22"/>
          <w:szCs w:val="22"/>
          <w:u w:val="single"/>
        </w:rPr>
        <w:t>ERCER</w:t>
      </w:r>
      <w:r w:rsidRPr="00113800">
        <w:rPr>
          <w:rFonts w:ascii="Arial Narrow" w:hAnsi="Arial Narrow"/>
          <w:b/>
          <w:sz w:val="22"/>
          <w:szCs w:val="22"/>
          <w:u w:val="single"/>
        </w:rPr>
        <w:t>O</w:t>
      </w:r>
      <w:r w:rsidR="00E674F9" w:rsidRPr="00113800">
        <w:rPr>
          <w:rFonts w:ascii="Arial Narrow" w:hAnsi="Arial Narrow"/>
          <w:b/>
          <w:sz w:val="22"/>
          <w:szCs w:val="22"/>
        </w:rPr>
        <w:t>:</w:t>
      </w:r>
      <w:r w:rsidRPr="00113800">
        <w:rPr>
          <w:rFonts w:ascii="Arial Narrow" w:hAnsi="Arial Narrow"/>
          <w:b/>
          <w:sz w:val="22"/>
          <w:szCs w:val="22"/>
        </w:rPr>
        <w:t xml:space="preserve"> </w:t>
      </w:r>
      <w:r w:rsidRPr="00113800">
        <w:rPr>
          <w:rFonts w:ascii="Arial Narrow" w:hAnsi="Arial Narrow"/>
          <w:sz w:val="22"/>
          <w:szCs w:val="22"/>
        </w:rPr>
        <w:t>De la revisión formal del recurso de apelación interpuesto se verifica que cumple, con las exigencias formales establecidas en los artículos 404°, 405°, 414° y</w:t>
      </w:r>
      <w:r w:rsidR="0083610C" w:rsidRPr="00113800">
        <w:rPr>
          <w:rFonts w:ascii="Arial Narrow" w:hAnsi="Arial Narrow"/>
          <w:sz w:val="22"/>
          <w:szCs w:val="22"/>
        </w:rPr>
        <w:t xml:space="preserve"> 416° del Código Procesal Penal</w:t>
      </w:r>
      <w:r w:rsidRPr="00113800">
        <w:rPr>
          <w:rFonts w:ascii="Arial Narrow" w:hAnsi="Arial Narrow"/>
          <w:sz w:val="22"/>
          <w:szCs w:val="22"/>
        </w:rPr>
        <w:t xml:space="preserve">, toda vez que en el escrito presentado se encuentra claramente señalada la pretensión impugnatoria, así como se ha precisado las partes o puntos de la decisión a los que se refiere la impugnación, y los fundamentos de hecho y de derecho suficientes que  - </w:t>
      </w:r>
      <w:r w:rsidRPr="00113800">
        <w:rPr>
          <w:rFonts w:ascii="Arial Narrow" w:hAnsi="Arial Narrow"/>
          <w:i/>
          <w:sz w:val="22"/>
          <w:szCs w:val="22"/>
        </w:rPr>
        <w:t>a criterio del impugnante</w:t>
      </w:r>
      <w:r w:rsidRPr="00113800">
        <w:rPr>
          <w:rFonts w:ascii="Arial Narrow" w:hAnsi="Arial Narrow"/>
          <w:sz w:val="22"/>
          <w:szCs w:val="22"/>
        </w:rPr>
        <w:t xml:space="preserve"> - apoyan su pretensión, por lo que, en aras de garantizar el derecho que tiene toda persona participante en un proceso judicial de que lo resuelto por un órgano jurisdiccional sea revisado por uno superior, dicho recurso debe ser admitido, a fin de que el Superior pueda ejercer un control razonablemente amplio de los factores que determinaron la expedición de la resolución impugnada, por lo que, </w:t>
      </w:r>
      <w:r w:rsidR="00113800" w:rsidRPr="00113800">
        <w:rPr>
          <w:rFonts w:ascii="Arial Narrow" w:hAnsi="Arial Narrow"/>
          <w:sz w:val="22"/>
          <w:szCs w:val="22"/>
        </w:rPr>
        <w:t>corresponde</w:t>
      </w:r>
      <w:r w:rsidRPr="00113800">
        <w:rPr>
          <w:rFonts w:ascii="Arial Narrow" w:hAnsi="Arial Narrow"/>
          <w:sz w:val="22"/>
          <w:szCs w:val="22"/>
        </w:rPr>
        <w:t xml:space="preserve"> programar audiencia de apelación de auto </w:t>
      </w:r>
      <w:r w:rsidR="0083610C" w:rsidRPr="00113800">
        <w:rPr>
          <w:rFonts w:ascii="Arial Narrow" w:hAnsi="Arial Narrow"/>
          <w:sz w:val="22"/>
          <w:szCs w:val="22"/>
        </w:rPr>
        <w:t xml:space="preserve">con el </w:t>
      </w:r>
      <w:r w:rsidRPr="00113800">
        <w:rPr>
          <w:rFonts w:ascii="Arial Narrow" w:hAnsi="Arial Narrow"/>
          <w:b/>
          <w:sz w:val="22"/>
          <w:szCs w:val="22"/>
        </w:rPr>
        <w:t>carácter de inaplazable</w:t>
      </w:r>
      <w:r w:rsidR="0083610C" w:rsidRPr="00113800">
        <w:rPr>
          <w:rFonts w:ascii="Arial Narrow" w:hAnsi="Arial Narrow"/>
          <w:b/>
          <w:sz w:val="22"/>
          <w:szCs w:val="22"/>
        </w:rPr>
        <w:t>,</w:t>
      </w:r>
      <w:r w:rsidRPr="00113800">
        <w:rPr>
          <w:rFonts w:ascii="Arial Narrow" w:hAnsi="Arial Narrow"/>
          <w:sz w:val="22"/>
          <w:szCs w:val="22"/>
        </w:rPr>
        <w:t xml:space="preserve"> </w:t>
      </w:r>
      <w:r w:rsidR="00F802D1" w:rsidRPr="00113800">
        <w:rPr>
          <w:rFonts w:ascii="Arial Narrow" w:hAnsi="Arial Narrow"/>
          <w:sz w:val="22"/>
          <w:szCs w:val="22"/>
        </w:rPr>
        <w:t xml:space="preserve">como lo </w:t>
      </w:r>
      <w:r w:rsidR="000F56F9">
        <w:rPr>
          <w:rFonts w:ascii="Arial Narrow" w:hAnsi="Arial Narrow"/>
          <w:sz w:val="22"/>
          <w:szCs w:val="22"/>
        </w:rPr>
        <w:t xml:space="preserve">prevé </w:t>
      </w:r>
      <w:r w:rsidR="00F802D1" w:rsidRPr="00113800">
        <w:rPr>
          <w:rFonts w:ascii="Arial Narrow" w:hAnsi="Arial Narrow"/>
          <w:sz w:val="22"/>
          <w:szCs w:val="22"/>
        </w:rPr>
        <w:t>el artículo 420.5</w:t>
      </w:r>
      <w:r w:rsidR="0083610C" w:rsidRPr="00113800">
        <w:rPr>
          <w:rFonts w:ascii="Arial Narrow" w:hAnsi="Arial Narrow"/>
          <w:sz w:val="22"/>
          <w:szCs w:val="22"/>
        </w:rPr>
        <w:t>º</w:t>
      </w:r>
      <w:r w:rsidR="00F802D1" w:rsidRPr="00113800">
        <w:rPr>
          <w:rFonts w:ascii="Arial Narrow" w:hAnsi="Arial Narrow"/>
          <w:sz w:val="22"/>
          <w:szCs w:val="22"/>
        </w:rPr>
        <w:t xml:space="preserve"> del Código Procesal Penal: A la audiencia de apelación podrán concurrir los sujetos procesales que lo estimen conveniente. En la audiencia, que no podrá aplazarse por ninguna circunstancia, se dará cuenta de la resolución recurrida, de los fundamentos del recurso.</w:t>
      </w:r>
    </w:p>
    <w:p w:rsidR="00E1600F" w:rsidRPr="00113800" w:rsidRDefault="00E1600F" w:rsidP="000F56F9">
      <w:pPr>
        <w:contextualSpacing/>
        <w:jc w:val="both"/>
        <w:rPr>
          <w:rFonts w:ascii="Arial Narrow" w:hAnsi="Arial Narrow"/>
          <w:sz w:val="22"/>
          <w:szCs w:val="22"/>
        </w:rPr>
      </w:pPr>
    </w:p>
    <w:p w:rsidR="00E1600F" w:rsidRPr="00113800" w:rsidRDefault="00E1600F" w:rsidP="000F56F9">
      <w:pPr>
        <w:contextualSpacing/>
        <w:jc w:val="both"/>
        <w:rPr>
          <w:rFonts w:ascii="Arial Narrow" w:hAnsi="Arial Narrow"/>
          <w:sz w:val="22"/>
          <w:szCs w:val="22"/>
        </w:rPr>
      </w:pPr>
      <w:r w:rsidRPr="00113800">
        <w:rPr>
          <w:rFonts w:ascii="Arial Narrow" w:hAnsi="Arial Narrow"/>
          <w:sz w:val="22"/>
          <w:szCs w:val="22"/>
        </w:rPr>
        <w:t xml:space="preserve">Por las consideraciones expuestas, </w:t>
      </w:r>
      <w:r w:rsidRPr="00113800">
        <w:rPr>
          <w:rFonts w:ascii="Arial Narrow" w:hAnsi="Arial Narrow"/>
          <w:b/>
          <w:sz w:val="22"/>
          <w:szCs w:val="22"/>
          <w:u w:val="single"/>
        </w:rPr>
        <w:t>SE DISPONE</w:t>
      </w:r>
      <w:r w:rsidRPr="00113800">
        <w:rPr>
          <w:rFonts w:ascii="Arial Narrow" w:hAnsi="Arial Narrow"/>
          <w:b/>
          <w:sz w:val="22"/>
          <w:szCs w:val="22"/>
        </w:rPr>
        <w:t>:</w:t>
      </w:r>
    </w:p>
    <w:p w:rsidR="00E1600F" w:rsidRPr="00113800" w:rsidRDefault="00E1600F" w:rsidP="000F56F9">
      <w:pPr>
        <w:contextualSpacing/>
        <w:jc w:val="both"/>
        <w:rPr>
          <w:rFonts w:ascii="Arial Narrow" w:hAnsi="Arial Narrow"/>
          <w:b/>
          <w:sz w:val="22"/>
          <w:szCs w:val="22"/>
        </w:rPr>
      </w:pPr>
    </w:p>
    <w:p w:rsidR="00E1600F" w:rsidRPr="00113800" w:rsidRDefault="00E1600F" w:rsidP="000F56F9">
      <w:pPr>
        <w:pStyle w:val="Prrafodelista"/>
        <w:numPr>
          <w:ilvl w:val="0"/>
          <w:numId w:val="3"/>
        </w:numPr>
        <w:ind w:left="567"/>
        <w:jc w:val="both"/>
        <w:rPr>
          <w:rFonts w:ascii="Arial Narrow" w:hAnsi="Arial Narrow"/>
          <w:sz w:val="22"/>
          <w:szCs w:val="22"/>
        </w:rPr>
      </w:pPr>
      <w:r w:rsidRPr="00113800">
        <w:rPr>
          <w:rFonts w:ascii="Arial Narrow" w:hAnsi="Arial Narrow"/>
          <w:b/>
          <w:sz w:val="22"/>
          <w:szCs w:val="22"/>
        </w:rPr>
        <w:t xml:space="preserve">ADMITIR </w:t>
      </w:r>
      <w:r w:rsidRPr="00113800">
        <w:rPr>
          <w:rFonts w:ascii="Arial Narrow" w:hAnsi="Arial Narrow"/>
          <w:sz w:val="22"/>
          <w:szCs w:val="22"/>
        </w:rPr>
        <w:t xml:space="preserve">el recurso impugnatorio interpuesto por el abogado defensor de los imputados Manuel Paredes </w:t>
      </w:r>
      <w:proofErr w:type="spellStart"/>
      <w:r w:rsidRPr="00113800">
        <w:rPr>
          <w:rFonts w:ascii="Arial Narrow" w:hAnsi="Arial Narrow"/>
          <w:sz w:val="22"/>
          <w:szCs w:val="22"/>
        </w:rPr>
        <w:t>Gurbillón</w:t>
      </w:r>
      <w:proofErr w:type="spellEnd"/>
      <w:r w:rsidRPr="00113800">
        <w:rPr>
          <w:rFonts w:ascii="Arial Narrow" w:hAnsi="Arial Narrow"/>
          <w:sz w:val="22"/>
          <w:szCs w:val="22"/>
        </w:rPr>
        <w:t xml:space="preserve">, Dolores Alicia Paredes </w:t>
      </w:r>
      <w:proofErr w:type="spellStart"/>
      <w:r w:rsidRPr="00113800">
        <w:rPr>
          <w:rFonts w:ascii="Arial Narrow" w:hAnsi="Arial Narrow"/>
          <w:sz w:val="22"/>
          <w:szCs w:val="22"/>
        </w:rPr>
        <w:t>Gurbillon</w:t>
      </w:r>
      <w:proofErr w:type="spellEnd"/>
      <w:r w:rsidRPr="00113800">
        <w:rPr>
          <w:rFonts w:ascii="Arial Narrow" w:hAnsi="Arial Narrow"/>
          <w:sz w:val="22"/>
          <w:szCs w:val="22"/>
        </w:rPr>
        <w:t>, y Augusta Rosario Carbajal Paz, contra el auto número UNO de fecha veintiocho de marzo del dos mil diecisiete</w:t>
      </w:r>
      <w:r w:rsidR="00E854A3">
        <w:rPr>
          <w:rFonts w:ascii="Arial Narrow" w:hAnsi="Arial Narrow"/>
          <w:sz w:val="22"/>
          <w:szCs w:val="22"/>
        </w:rPr>
        <w:t>.</w:t>
      </w:r>
      <w:bookmarkStart w:id="0" w:name="_GoBack"/>
      <w:bookmarkEnd w:id="0"/>
    </w:p>
    <w:p w:rsidR="00E1600F" w:rsidRPr="00113800" w:rsidRDefault="00E1600F" w:rsidP="000F56F9">
      <w:pPr>
        <w:pStyle w:val="Prrafodelista"/>
        <w:ind w:left="567"/>
        <w:jc w:val="both"/>
        <w:rPr>
          <w:rFonts w:ascii="Arial Narrow" w:hAnsi="Arial Narrow"/>
          <w:b/>
          <w:sz w:val="22"/>
          <w:szCs w:val="22"/>
        </w:rPr>
      </w:pPr>
    </w:p>
    <w:p w:rsidR="00E1600F" w:rsidRPr="00113800" w:rsidRDefault="00E1600F" w:rsidP="000F56F9">
      <w:pPr>
        <w:pStyle w:val="Prrafodelista"/>
        <w:numPr>
          <w:ilvl w:val="0"/>
          <w:numId w:val="3"/>
        </w:numPr>
        <w:ind w:left="567"/>
        <w:jc w:val="both"/>
        <w:rPr>
          <w:rFonts w:ascii="Arial Narrow" w:hAnsi="Arial Narrow"/>
          <w:sz w:val="22"/>
          <w:szCs w:val="22"/>
        </w:rPr>
      </w:pPr>
      <w:r w:rsidRPr="00113800">
        <w:rPr>
          <w:rFonts w:ascii="Arial Narrow" w:hAnsi="Arial Narrow"/>
          <w:b/>
          <w:sz w:val="22"/>
          <w:szCs w:val="22"/>
        </w:rPr>
        <w:t xml:space="preserve">PROGRAMAR </w:t>
      </w:r>
      <w:r w:rsidR="002A0535">
        <w:rPr>
          <w:rFonts w:ascii="Arial Narrow" w:hAnsi="Arial Narrow"/>
          <w:b/>
          <w:sz w:val="22"/>
          <w:szCs w:val="22"/>
        </w:rPr>
        <w:t xml:space="preserve">conforme a la disponibilidad de </w:t>
      </w:r>
      <w:r w:rsidR="000F56F9">
        <w:rPr>
          <w:rFonts w:ascii="Arial Narrow" w:hAnsi="Arial Narrow"/>
          <w:b/>
          <w:sz w:val="22"/>
          <w:szCs w:val="22"/>
        </w:rPr>
        <w:t xml:space="preserve">la </w:t>
      </w:r>
      <w:r w:rsidR="002A0535">
        <w:rPr>
          <w:rFonts w:ascii="Arial Narrow" w:hAnsi="Arial Narrow"/>
          <w:b/>
          <w:sz w:val="22"/>
          <w:szCs w:val="22"/>
        </w:rPr>
        <w:t>agenda</w:t>
      </w:r>
      <w:r w:rsidR="000F56F9">
        <w:rPr>
          <w:rFonts w:ascii="Arial Narrow" w:hAnsi="Arial Narrow"/>
          <w:b/>
          <w:sz w:val="22"/>
          <w:szCs w:val="22"/>
        </w:rPr>
        <w:t xml:space="preserve"> judicial</w:t>
      </w:r>
      <w:r w:rsidR="002A0535">
        <w:rPr>
          <w:rFonts w:ascii="Arial Narrow" w:hAnsi="Arial Narrow"/>
          <w:b/>
          <w:sz w:val="22"/>
          <w:szCs w:val="22"/>
        </w:rPr>
        <w:t xml:space="preserve">, </w:t>
      </w:r>
      <w:r w:rsidRPr="00113800">
        <w:rPr>
          <w:rFonts w:ascii="Arial Narrow" w:hAnsi="Arial Narrow"/>
          <w:sz w:val="22"/>
          <w:szCs w:val="22"/>
        </w:rPr>
        <w:t xml:space="preserve">para el día </w:t>
      </w:r>
      <w:r w:rsidRPr="00113800">
        <w:rPr>
          <w:rFonts w:ascii="Arial Narrow" w:hAnsi="Arial Narrow"/>
          <w:b/>
          <w:color w:val="FF0000"/>
          <w:sz w:val="22"/>
          <w:szCs w:val="22"/>
        </w:rPr>
        <w:t xml:space="preserve">CATORCE DE SETIEMBRE DEL DOS MIL DIECISIETE </w:t>
      </w:r>
      <w:r w:rsidRPr="00113800">
        <w:rPr>
          <w:rFonts w:ascii="Arial Narrow" w:hAnsi="Arial Narrow"/>
          <w:color w:val="FF0000"/>
          <w:sz w:val="22"/>
          <w:szCs w:val="22"/>
        </w:rPr>
        <w:t xml:space="preserve">a las </w:t>
      </w:r>
      <w:r w:rsidRPr="00113800">
        <w:rPr>
          <w:rFonts w:ascii="Arial Narrow" w:hAnsi="Arial Narrow"/>
          <w:b/>
          <w:color w:val="FF0000"/>
          <w:sz w:val="22"/>
          <w:szCs w:val="22"/>
        </w:rPr>
        <w:t>DIEZ HORAS (10:00</w:t>
      </w:r>
      <w:r w:rsidR="00113800">
        <w:rPr>
          <w:rFonts w:ascii="Arial Narrow" w:hAnsi="Arial Narrow"/>
          <w:b/>
          <w:color w:val="FF0000"/>
          <w:sz w:val="22"/>
          <w:szCs w:val="22"/>
        </w:rPr>
        <w:t xml:space="preserve"> </w:t>
      </w:r>
      <w:r w:rsidRPr="00113800">
        <w:rPr>
          <w:rFonts w:ascii="Arial Narrow" w:hAnsi="Arial Narrow"/>
          <w:b/>
          <w:color w:val="FF0000"/>
          <w:sz w:val="22"/>
          <w:szCs w:val="22"/>
        </w:rPr>
        <w:t>AM)</w:t>
      </w:r>
      <w:r w:rsidRPr="00113800">
        <w:rPr>
          <w:rFonts w:ascii="Arial Narrow" w:hAnsi="Arial Narrow"/>
          <w:color w:val="FF0000"/>
          <w:sz w:val="22"/>
          <w:szCs w:val="22"/>
        </w:rPr>
        <w:t xml:space="preserve"> la </w:t>
      </w:r>
      <w:r w:rsidRPr="00113800">
        <w:rPr>
          <w:rFonts w:ascii="Arial Narrow" w:hAnsi="Arial Narrow"/>
          <w:b/>
          <w:color w:val="FF0000"/>
          <w:sz w:val="22"/>
          <w:szCs w:val="22"/>
        </w:rPr>
        <w:t>AUDIENCIA</w:t>
      </w:r>
      <w:r w:rsidRPr="00113800">
        <w:rPr>
          <w:rFonts w:ascii="Arial Narrow" w:hAnsi="Arial Narrow"/>
          <w:color w:val="FF0000"/>
          <w:sz w:val="22"/>
          <w:szCs w:val="22"/>
        </w:rPr>
        <w:t xml:space="preserve"> </w:t>
      </w:r>
      <w:r w:rsidRPr="00113800">
        <w:rPr>
          <w:rFonts w:ascii="Arial Narrow" w:hAnsi="Arial Narrow"/>
          <w:b/>
          <w:sz w:val="22"/>
          <w:szCs w:val="22"/>
        </w:rPr>
        <w:t>DE APELACIÓN DE AUTO</w:t>
      </w:r>
      <w:r w:rsidRPr="00113800">
        <w:rPr>
          <w:rFonts w:ascii="Arial Narrow" w:hAnsi="Arial Narrow"/>
          <w:sz w:val="22"/>
          <w:szCs w:val="22"/>
        </w:rPr>
        <w:t xml:space="preserve">, </w:t>
      </w:r>
      <w:r w:rsidR="00E674F9" w:rsidRPr="00113800">
        <w:rPr>
          <w:rFonts w:ascii="Arial Narrow" w:hAnsi="Arial Narrow"/>
          <w:sz w:val="22"/>
          <w:szCs w:val="22"/>
        </w:rPr>
        <w:t xml:space="preserve">con el carácter de inaplazable, </w:t>
      </w:r>
      <w:r w:rsidRPr="00113800">
        <w:rPr>
          <w:rFonts w:ascii="Arial Narrow" w:hAnsi="Arial Narrow"/>
          <w:sz w:val="22"/>
          <w:szCs w:val="22"/>
        </w:rPr>
        <w:t xml:space="preserve">que se llevará a cabo en la </w:t>
      </w:r>
      <w:r w:rsidRPr="00113800">
        <w:rPr>
          <w:rFonts w:ascii="Arial Narrow" w:hAnsi="Arial Narrow"/>
          <w:b/>
          <w:sz w:val="22"/>
          <w:szCs w:val="22"/>
        </w:rPr>
        <w:t xml:space="preserve">SALA DE AUDIENCIAS N° 21, UBICADA EN EL CUARTO PISO DE LA SEDE NATASHA ALTA DE </w:t>
      </w:r>
      <w:r w:rsidR="0083610C" w:rsidRPr="00113800">
        <w:rPr>
          <w:rFonts w:ascii="Arial Narrow" w:hAnsi="Arial Narrow"/>
          <w:b/>
          <w:sz w:val="22"/>
          <w:szCs w:val="22"/>
        </w:rPr>
        <w:t xml:space="preserve">LA </w:t>
      </w:r>
      <w:r w:rsidRPr="00113800">
        <w:rPr>
          <w:rFonts w:ascii="Arial Narrow" w:hAnsi="Arial Narrow"/>
          <w:b/>
          <w:sz w:val="22"/>
          <w:szCs w:val="22"/>
        </w:rPr>
        <w:t>CORTE SUPERIOR DE JUSTICIA</w:t>
      </w:r>
      <w:r w:rsidR="0083610C" w:rsidRPr="00113800">
        <w:rPr>
          <w:rFonts w:ascii="Arial Narrow" w:hAnsi="Arial Narrow"/>
          <w:b/>
          <w:sz w:val="22"/>
          <w:szCs w:val="22"/>
        </w:rPr>
        <w:t xml:space="preserve"> DE LA LIBERTAD</w:t>
      </w:r>
      <w:r w:rsidRPr="00113800">
        <w:rPr>
          <w:rFonts w:ascii="Arial Narrow" w:hAnsi="Arial Narrow"/>
          <w:sz w:val="22"/>
          <w:szCs w:val="22"/>
        </w:rPr>
        <w:t xml:space="preserve">, </w:t>
      </w:r>
      <w:r w:rsidR="00D04C63" w:rsidRPr="00113800">
        <w:rPr>
          <w:rFonts w:ascii="Arial Narrow" w:hAnsi="Arial Narrow"/>
          <w:sz w:val="22"/>
          <w:szCs w:val="22"/>
        </w:rPr>
        <w:t xml:space="preserve">bajo apercibimiento de </w:t>
      </w:r>
      <w:r w:rsidR="005411F8" w:rsidRPr="00113800">
        <w:rPr>
          <w:rFonts w:ascii="Arial Narrow" w:hAnsi="Arial Narrow"/>
          <w:sz w:val="22"/>
          <w:szCs w:val="22"/>
        </w:rPr>
        <w:t>instalarse</w:t>
      </w:r>
      <w:r w:rsidR="00D04C63" w:rsidRPr="00113800">
        <w:rPr>
          <w:rFonts w:ascii="Arial Narrow" w:hAnsi="Arial Narrow"/>
          <w:sz w:val="22"/>
          <w:szCs w:val="22"/>
        </w:rPr>
        <w:t xml:space="preserve"> la audiencia </w:t>
      </w:r>
      <w:r w:rsidR="0083610C" w:rsidRPr="00113800">
        <w:rPr>
          <w:rFonts w:ascii="Arial Narrow" w:hAnsi="Arial Narrow"/>
          <w:sz w:val="22"/>
          <w:szCs w:val="22"/>
        </w:rPr>
        <w:t xml:space="preserve">con quienes asistan </w:t>
      </w:r>
      <w:r w:rsidR="00D04C63" w:rsidRPr="00113800">
        <w:rPr>
          <w:rFonts w:ascii="Arial Narrow" w:hAnsi="Arial Narrow"/>
          <w:sz w:val="22"/>
          <w:szCs w:val="22"/>
        </w:rPr>
        <w:t>y darse cuenta de</w:t>
      </w:r>
      <w:r w:rsidR="0083610C" w:rsidRPr="00113800">
        <w:rPr>
          <w:rFonts w:ascii="Arial Narrow" w:hAnsi="Arial Narrow"/>
          <w:sz w:val="22"/>
          <w:szCs w:val="22"/>
        </w:rPr>
        <w:t xml:space="preserve"> </w:t>
      </w:r>
      <w:r w:rsidR="00D04C63" w:rsidRPr="00113800">
        <w:rPr>
          <w:rFonts w:ascii="Arial Narrow" w:hAnsi="Arial Narrow"/>
          <w:sz w:val="22"/>
          <w:szCs w:val="22"/>
        </w:rPr>
        <w:t>l</w:t>
      </w:r>
      <w:r w:rsidR="0083610C" w:rsidRPr="00113800">
        <w:rPr>
          <w:rFonts w:ascii="Arial Narrow" w:hAnsi="Arial Narrow"/>
          <w:sz w:val="22"/>
          <w:szCs w:val="22"/>
        </w:rPr>
        <w:t>a resolución y el</w:t>
      </w:r>
      <w:r w:rsidR="00D04C63" w:rsidRPr="00113800">
        <w:rPr>
          <w:rFonts w:ascii="Arial Narrow" w:hAnsi="Arial Narrow"/>
          <w:sz w:val="22"/>
          <w:szCs w:val="22"/>
        </w:rPr>
        <w:t xml:space="preserve"> recurso. </w:t>
      </w:r>
    </w:p>
    <w:p w:rsidR="00D04C63" w:rsidRPr="00113800" w:rsidRDefault="00D04C63" w:rsidP="000F56F9">
      <w:pPr>
        <w:pStyle w:val="Prrafodelista"/>
        <w:ind w:left="567"/>
        <w:jc w:val="both"/>
        <w:rPr>
          <w:rFonts w:ascii="Arial Narrow" w:hAnsi="Arial Narrow"/>
          <w:sz w:val="22"/>
          <w:szCs w:val="22"/>
        </w:rPr>
      </w:pPr>
    </w:p>
    <w:p w:rsidR="00E1600F" w:rsidRPr="00113800" w:rsidRDefault="00E1600F" w:rsidP="000F56F9">
      <w:pPr>
        <w:pStyle w:val="Prrafodelista"/>
        <w:numPr>
          <w:ilvl w:val="0"/>
          <w:numId w:val="3"/>
        </w:numPr>
        <w:ind w:left="567"/>
        <w:jc w:val="both"/>
        <w:rPr>
          <w:rFonts w:ascii="Arial Narrow" w:hAnsi="Arial Narrow"/>
          <w:sz w:val="22"/>
          <w:szCs w:val="22"/>
        </w:rPr>
      </w:pPr>
      <w:r w:rsidRPr="00113800">
        <w:rPr>
          <w:rFonts w:ascii="Arial Narrow" w:hAnsi="Arial Narrow"/>
          <w:b/>
          <w:sz w:val="22"/>
          <w:szCs w:val="22"/>
        </w:rPr>
        <w:t xml:space="preserve">NOTIFÍQUESE </w:t>
      </w:r>
      <w:r w:rsidRPr="00113800">
        <w:rPr>
          <w:rFonts w:ascii="Arial Narrow" w:hAnsi="Arial Narrow"/>
          <w:sz w:val="22"/>
          <w:szCs w:val="22"/>
        </w:rPr>
        <w:t xml:space="preserve">oportunamente y con arreglo a </w:t>
      </w:r>
      <w:r w:rsidR="00950533">
        <w:rPr>
          <w:rFonts w:ascii="Arial Narrow" w:hAnsi="Arial Narrow"/>
          <w:sz w:val="22"/>
          <w:szCs w:val="22"/>
        </w:rPr>
        <w:t>L</w:t>
      </w:r>
      <w:r w:rsidRPr="00113800">
        <w:rPr>
          <w:rFonts w:ascii="Arial Narrow" w:hAnsi="Arial Narrow"/>
          <w:sz w:val="22"/>
          <w:szCs w:val="22"/>
        </w:rPr>
        <w:t xml:space="preserve">ey, acompañando el escrito de </w:t>
      </w:r>
      <w:r w:rsidR="0083610C" w:rsidRPr="00113800">
        <w:rPr>
          <w:rFonts w:ascii="Arial Narrow" w:hAnsi="Arial Narrow"/>
          <w:sz w:val="22"/>
          <w:szCs w:val="22"/>
        </w:rPr>
        <w:t>apelación interpuesto.-</w:t>
      </w:r>
    </w:p>
    <w:p w:rsidR="00E1600F" w:rsidRPr="00113800" w:rsidRDefault="00E1600F" w:rsidP="000F56F9">
      <w:pPr>
        <w:contextualSpacing/>
        <w:rPr>
          <w:rFonts w:ascii="Arial Narrow" w:hAnsi="Arial Narrow"/>
          <w:sz w:val="22"/>
          <w:szCs w:val="22"/>
        </w:rPr>
      </w:pPr>
    </w:p>
    <w:p w:rsidR="00E1600F" w:rsidRPr="00113800" w:rsidRDefault="00E1600F" w:rsidP="000F56F9">
      <w:pPr>
        <w:contextualSpacing/>
        <w:jc w:val="both"/>
        <w:rPr>
          <w:rFonts w:ascii="Arial Narrow" w:hAnsi="Arial Narrow"/>
          <w:b/>
          <w:sz w:val="22"/>
          <w:szCs w:val="22"/>
        </w:rPr>
      </w:pPr>
      <w:r w:rsidRPr="00113800">
        <w:rPr>
          <w:rFonts w:ascii="Arial Narrow" w:hAnsi="Arial Narrow"/>
          <w:b/>
          <w:sz w:val="22"/>
          <w:szCs w:val="22"/>
        </w:rPr>
        <w:t>S.S.</w:t>
      </w:r>
    </w:p>
    <w:sectPr w:rsidR="00E1600F" w:rsidRPr="00113800" w:rsidSect="008445FC">
      <w:pgSz w:w="11906" w:h="16838"/>
      <w:pgMar w:top="1417" w:right="1134" w:bottom="1417"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F82C07"/>
    <w:multiLevelType w:val="hybridMultilevel"/>
    <w:tmpl w:val="A7446120"/>
    <w:lvl w:ilvl="0" w:tplc="7ACC78A6">
      <w:start w:val="1"/>
      <w:numFmt w:val="decimal"/>
      <w:lvlText w:val="%1."/>
      <w:lvlJc w:val="left"/>
      <w:pPr>
        <w:tabs>
          <w:tab w:val="num" w:pos="1080"/>
        </w:tabs>
        <w:ind w:left="1080" w:hanging="360"/>
      </w:pPr>
      <w:rPr>
        <w:rFonts w:ascii="Arial" w:eastAsia="Times New Roman" w:hAnsi="Arial" w:cs="Arial" w:hint="default"/>
      </w:rPr>
    </w:lvl>
    <w:lvl w:ilvl="1" w:tplc="0C0A000F">
      <w:start w:val="1"/>
      <w:numFmt w:val="decimal"/>
      <w:lvlText w:val="%2."/>
      <w:lvlJc w:val="left"/>
      <w:pPr>
        <w:tabs>
          <w:tab w:val="num" w:pos="1800"/>
        </w:tabs>
        <w:ind w:left="180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
    <w:nsid w:val="0DF23291"/>
    <w:multiLevelType w:val="hybridMultilevel"/>
    <w:tmpl w:val="EE92013A"/>
    <w:lvl w:ilvl="0" w:tplc="625A7C58">
      <w:start w:val="1"/>
      <w:numFmt w:val="decimal"/>
      <w:lvlText w:val="%1."/>
      <w:lvlJc w:val="left"/>
      <w:pPr>
        <w:ind w:left="720" w:hanging="360"/>
      </w:pPr>
      <w:rPr>
        <w:b w:val="0"/>
      </w:rPr>
    </w:lvl>
    <w:lvl w:ilvl="1" w:tplc="99FCCAF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220C6BF3"/>
    <w:multiLevelType w:val="hybridMultilevel"/>
    <w:tmpl w:val="2F22A3B2"/>
    <w:lvl w:ilvl="0" w:tplc="9438D2F6">
      <w:start w:val="1"/>
      <w:numFmt w:val="decimal"/>
      <w:lvlText w:val="%1."/>
      <w:lvlJc w:val="left"/>
      <w:pPr>
        <w:ind w:left="720" w:hanging="360"/>
      </w:pPr>
      <w:rPr>
        <w:rFonts w:ascii="Arial Narrow" w:hAnsi="Arial Narrow" w:hint="default"/>
        <w:b/>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
    <w:nsid w:val="3A406315"/>
    <w:multiLevelType w:val="hybridMultilevel"/>
    <w:tmpl w:val="8CEEFBFC"/>
    <w:lvl w:ilvl="0" w:tplc="280A0013">
      <w:start w:val="1"/>
      <w:numFmt w:val="upperRoman"/>
      <w:lvlText w:val="%1."/>
      <w:lvlJc w:val="right"/>
      <w:pPr>
        <w:ind w:left="720" w:hanging="720"/>
      </w:pPr>
      <w:rPr>
        <w:rFonts w:hint="default"/>
        <w:u w:val="none"/>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4">
    <w:nsid w:val="52A30F9F"/>
    <w:multiLevelType w:val="hybridMultilevel"/>
    <w:tmpl w:val="D0AA9518"/>
    <w:lvl w:ilvl="0" w:tplc="280A000F">
      <w:start w:val="1"/>
      <w:numFmt w:val="decimal"/>
      <w:lvlText w:val="%1."/>
      <w:lvlJc w:val="left"/>
      <w:pPr>
        <w:ind w:left="720" w:hanging="360"/>
      </w:pPr>
    </w:lvl>
    <w:lvl w:ilvl="1" w:tplc="280A0019">
      <w:start w:val="1"/>
      <w:numFmt w:val="decimal"/>
      <w:lvlText w:val="%2."/>
      <w:lvlJc w:val="left"/>
      <w:pPr>
        <w:tabs>
          <w:tab w:val="num" w:pos="1440"/>
        </w:tabs>
        <w:ind w:left="1440" w:hanging="360"/>
      </w:pPr>
    </w:lvl>
    <w:lvl w:ilvl="2" w:tplc="280A001B">
      <w:start w:val="1"/>
      <w:numFmt w:val="decimal"/>
      <w:lvlText w:val="%3."/>
      <w:lvlJc w:val="left"/>
      <w:pPr>
        <w:tabs>
          <w:tab w:val="num" w:pos="2160"/>
        </w:tabs>
        <w:ind w:left="2160" w:hanging="360"/>
      </w:pPr>
    </w:lvl>
    <w:lvl w:ilvl="3" w:tplc="280A000F">
      <w:start w:val="1"/>
      <w:numFmt w:val="decimal"/>
      <w:lvlText w:val="%4."/>
      <w:lvlJc w:val="left"/>
      <w:pPr>
        <w:tabs>
          <w:tab w:val="num" w:pos="2880"/>
        </w:tabs>
        <w:ind w:left="2880" w:hanging="360"/>
      </w:pPr>
    </w:lvl>
    <w:lvl w:ilvl="4" w:tplc="280A0019">
      <w:start w:val="1"/>
      <w:numFmt w:val="decimal"/>
      <w:lvlText w:val="%5."/>
      <w:lvlJc w:val="left"/>
      <w:pPr>
        <w:tabs>
          <w:tab w:val="num" w:pos="3600"/>
        </w:tabs>
        <w:ind w:left="3600" w:hanging="360"/>
      </w:pPr>
    </w:lvl>
    <w:lvl w:ilvl="5" w:tplc="280A001B">
      <w:start w:val="1"/>
      <w:numFmt w:val="decimal"/>
      <w:lvlText w:val="%6."/>
      <w:lvlJc w:val="left"/>
      <w:pPr>
        <w:tabs>
          <w:tab w:val="num" w:pos="4320"/>
        </w:tabs>
        <w:ind w:left="4320" w:hanging="360"/>
      </w:pPr>
    </w:lvl>
    <w:lvl w:ilvl="6" w:tplc="280A000F">
      <w:start w:val="1"/>
      <w:numFmt w:val="decimal"/>
      <w:lvlText w:val="%7."/>
      <w:lvlJc w:val="left"/>
      <w:pPr>
        <w:tabs>
          <w:tab w:val="num" w:pos="5040"/>
        </w:tabs>
        <w:ind w:left="5040" w:hanging="360"/>
      </w:pPr>
    </w:lvl>
    <w:lvl w:ilvl="7" w:tplc="280A0019">
      <w:start w:val="1"/>
      <w:numFmt w:val="decimal"/>
      <w:lvlText w:val="%8."/>
      <w:lvlJc w:val="left"/>
      <w:pPr>
        <w:tabs>
          <w:tab w:val="num" w:pos="5760"/>
        </w:tabs>
        <w:ind w:left="5760" w:hanging="360"/>
      </w:pPr>
    </w:lvl>
    <w:lvl w:ilvl="8" w:tplc="280A001B">
      <w:start w:val="1"/>
      <w:numFmt w:val="decimal"/>
      <w:lvlText w:val="%9."/>
      <w:lvlJc w:val="left"/>
      <w:pPr>
        <w:tabs>
          <w:tab w:val="num" w:pos="6480"/>
        </w:tabs>
        <w:ind w:left="6480" w:hanging="360"/>
      </w:pPr>
    </w:lvl>
  </w:abstractNum>
  <w:abstractNum w:abstractNumId="5">
    <w:nsid w:val="574B30F2"/>
    <w:multiLevelType w:val="hybridMultilevel"/>
    <w:tmpl w:val="E846677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
    <w:nsid w:val="76944D28"/>
    <w:multiLevelType w:val="hybridMultilevel"/>
    <w:tmpl w:val="C422DB54"/>
    <w:lvl w:ilvl="0" w:tplc="280A000F">
      <w:start w:val="3"/>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5"/>
  </w:num>
  <w:num w:numId="2">
    <w:abstractNumId w:val="2"/>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
  </w:num>
  <w:num w:numId="6">
    <w:abstractNumId w:val="6"/>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A677A1"/>
    <w:rsid w:val="000F17B9"/>
    <w:rsid w:val="000F56F9"/>
    <w:rsid w:val="00113800"/>
    <w:rsid w:val="00131BA2"/>
    <w:rsid w:val="002251DF"/>
    <w:rsid w:val="002945E0"/>
    <w:rsid w:val="002A0535"/>
    <w:rsid w:val="003769FD"/>
    <w:rsid w:val="003E1B01"/>
    <w:rsid w:val="00414DA7"/>
    <w:rsid w:val="004D0540"/>
    <w:rsid w:val="005411F8"/>
    <w:rsid w:val="00695B9C"/>
    <w:rsid w:val="006D6354"/>
    <w:rsid w:val="00792B1F"/>
    <w:rsid w:val="0083610C"/>
    <w:rsid w:val="008379E3"/>
    <w:rsid w:val="00950533"/>
    <w:rsid w:val="00965616"/>
    <w:rsid w:val="00A1624C"/>
    <w:rsid w:val="00A55BA3"/>
    <w:rsid w:val="00A61106"/>
    <w:rsid w:val="00A677A1"/>
    <w:rsid w:val="00A86A37"/>
    <w:rsid w:val="00D04C63"/>
    <w:rsid w:val="00D66892"/>
    <w:rsid w:val="00D777D9"/>
    <w:rsid w:val="00E1600F"/>
    <w:rsid w:val="00E674F9"/>
    <w:rsid w:val="00E854A3"/>
    <w:rsid w:val="00F241A5"/>
    <w:rsid w:val="00F802D1"/>
    <w:rsid w:val="00FC52D7"/>
  </w:rsids>
  <m:mathPr>
    <m:mathFont m:val="Cambria Math"/>
    <m:brkBin m:val="before"/>
    <m:brkBinSub m:val="--"/>
    <m:smallFrac/>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93A506-6CE0-4DA7-842B-3C3B7DABE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77A1"/>
    <w:pPr>
      <w:spacing w:after="0" w:line="240" w:lineRule="auto"/>
    </w:pPr>
    <w:rPr>
      <w:rFonts w:ascii="Times New Roman" w:eastAsia="Times New Roman" w:hAnsi="Times New Roman" w:cs="Times New Roman"/>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160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680</Words>
  <Characters>3744</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Windows XP Titan Ultimate Edition</Company>
  <LinksUpToDate>false</LinksUpToDate>
  <CharactersWithSpaces>4416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OALARCONM</cp:lastModifiedBy>
  <cp:revision>10</cp:revision>
  <cp:lastPrinted>2018-01-09T15:16:00Z</cp:lastPrinted>
  <dcterms:created xsi:type="dcterms:W3CDTF">2018-01-15T13:37:00Z</dcterms:created>
  <dcterms:modified xsi:type="dcterms:W3CDTF">2018-01-24T16:59:00Z</dcterms:modified>
</cp:coreProperties>
</file>