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2D78" w:rsidRPr="00C659B6" w:rsidRDefault="008D2D78" w:rsidP="00C659B6">
      <w:pPr>
        <w:spacing w:line="240" w:lineRule="auto"/>
        <w:jc w:val="center"/>
        <w:rPr>
          <w:rFonts w:asciiTheme="majorHAnsi" w:hAnsiTheme="majorHAnsi"/>
          <w:b/>
          <w:sz w:val="24"/>
          <w:szCs w:val="24"/>
        </w:rPr>
      </w:pPr>
      <w:bookmarkStart w:id="0" w:name="_GoBack"/>
      <w:r w:rsidRPr="00C659B6">
        <w:rPr>
          <w:rFonts w:asciiTheme="majorHAnsi" w:hAnsiTheme="majorHAnsi"/>
          <w:b/>
          <w:sz w:val="24"/>
          <w:szCs w:val="24"/>
        </w:rPr>
        <w:t>MODELO DE DEMANDA DE PETICIÓN DE HERENCIA Y DECLARACIÓN DE HEREDERO</w:t>
      </w:r>
    </w:p>
    <w:bookmarkEnd w:id="0"/>
    <w:p w:rsidR="00C659B6" w:rsidRDefault="003C6486" w:rsidP="00C659B6">
      <w:pPr>
        <w:spacing w:line="240" w:lineRule="auto"/>
        <w:jc w:val="center"/>
        <w:rPr>
          <w:rFonts w:asciiTheme="majorHAnsi" w:hAnsiTheme="majorHAnsi"/>
          <w:b/>
          <w:sz w:val="24"/>
          <w:szCs w:val="24"/>
        </w:rPr>
      </w:pPr>
      <w:r>
        <w:rPr>
          <w:rFonts w:asciiTheme="majorHAnsi" w:hAnsiTheme="majorHAnsi"/>
          <w:b/>
          <w:sz w:val="24"/>
          <w:szCs w:val="24"/>
        </w:rPr>
        <w:t xml:space="preserve">Por </w:t>
      </w:r>
      <w:r w:rsidR="00C659B6">
        <w:rPr>
          <w:rFonts w:asciiTheme="majorHAnsi" w:hAnsiTheme="majorHAnsi"/>
          <w:b/>
          <w:sz w:val="24"/>
          <w:szCs w:val="24"/>
        </w:rPr>
        <w:t>José María Pacori Cari</w:t>
      </w:r>
    </w:p>
    <w:p w:rsidR="00C659B6" w:rsidRPr="00C659B6" w:rsidRDefault="00C659B6" w:rsidP="00C659B6">
      <w:pPr>
        <w:spacing w:line="240" w:lineRule="auto"/>
        <w:jc w:val="center"/>
        <w:rPr>
          <w:rFonts w:asciiTheme="majorHAnsi" w:hAnsiTheme="majorHAnsi"/>
          <w:b/>
          <w:sz w:val="24"/>
          <w:szCs w:val="24"/>
        </w:rPr>
      </w:pPr>
      <w:r w:rsidRPr="00C659B6">
        <w:rPr>
          <w:rFonts w:asciiTheme="majorHAnsi" w:hAnsiTheme="majorHAnsi"/>
          <w:b/>
          <w:sz w:val="24"/>
          <w:szCs w:val="24"/>
        </w:rPr>
        <w:t>ÁREA: DERECHO CIVIL</w:t>
      </w:r>
    </w:p>
    <w:p w:rsidR="00C659B6" w:rsidRPr="00C659B6" w:rsidRDefault="00C659B6" w:rsidP="00C659B6">
      <w:pPr>
        <w:spacing w:line="240" w:lineRule="auto"/>
        <w:jc w:val="center"/>
        <w:rPr>
          <w:rFonts w:asciiTheme="majorHAnsi" w:hAnsiTheme="majorHAnsi"/>
          <w:b/>
          <w:sz w:val="24"/>
          <w:szCs w:val="24"/>
        </w:rPr>
      </w:pPr>
      <w:r w:rsidRPr="00C659B6">
        <w:rPr>
          <w:rFonts w:asciiTheme="majorHAnsi" w:hAnsiTheme="majorHAnsi"/>
          <w:b/>
          <w:sz w:val="24"/>
          <w:szCs w:val="24"/>
        </w:rPr>
        <w:t>LÍNEA: DERECHO DE SUCESIONES</w:t>
      </w:r>
    </w:p>
    <w:p w:rsidR="008D2D78" w:rsidRPr="00C659B6" w:rsidRDefault="008D2D78" w:rsidP="00C659B6">
      <w:pPr>
        <w:spacing w:line="240" w:lineRule="auto"/>
        <w:jc w:val="both"/>
        <w:rPr>
          <w:rFonts w:asciiTheme="majorHAnsi" w:hAnsiTheme="majorHAnsi"/>
          <w:sz w:val="24"/>
          <w:szCs w:val="24"/>
        </w:rPr>
      </w:pPr>
      <w:r w:rsidRPr="00C659B6">
        <w:rPr>
          <w:rFonts w:asciiTheme="majorHAnsi" w:hAnsiTheme="majorHAnsi"/>
          <w:sz w:val="24"/>
          <w:szCs w:val="24"/>
        </w:rPr>
        <w:t>En esta oportunidad ofrecemos al lector un modelo de demanda de petición de herencia y declaración de heredero</w:t>
      </w:r>
      <w:r w:rsidR="00C659B6" w:rsidRPr="00C659B6">
        <w:rPr>
          <w:rFonts w:asciiTheme="majorHAnsi" w:hAnsiTheme="majorHAnsi"/>
          <w:sz w:val="24"/>
          <w:szCs w:val="24"/>
        </w:rPr>
        <w:t xml:space="preserve">, es importante precisarle que la declaración de heredero es una pretensión de posible acumulación más no es obligatoria; asimismo, cuando se solicite la declaración de heredero acumulada a la pretensión de herencia no es necesaria la conciliación. Veamos a continuación una hoja de procesal y el modelo de demanda. </w:t>
      </w:r>
    </w:p>
    <w:tbl>
      <w:tblPr>
        <w:tblStyle w:val="Tablaconcuadrcula"/>
        <w:tblW w:w="0" w:type="auto"/>
        <w:tblLook w:val="04A0" w:firstRow="1" w:lastRow="0" w:firstColumn="1" w:lastColumn="0" w:noHBand="0" w:noVBand="1"/>
      </w:tblPr>
      <w:tblGrid>
        <w:gridCol w:w="3652"/>
        <w:gridCol w:w="4992"/>
      </w:tblGrid>
      <w:tr w:rsidR="00002A08" w:rsidRPr="003C6486" w:rsidTr="001A4575">
        <w:tc>
          <w:tcPr>
            <w:tcW w:w="8644" w:type="dxa"/>
            <w:gridSpan w:val="2"/>
          </w:tcPr>
          <w:p w:rsidR="00002A08" w:rsidRPr="003C6486" w:rsidRDefault="00002A08" w:rsidP="00C659B6">
            <w:pPr>
              <w:jc w:val="center"/>
              <w:rPr>
                <w:rFonts w:asciiTheme="majorHAnsi" w:hAnsiTheme="majorHAnsi"/>
                <w:b/>
              </w:rPr>
            </w:pPr>
            <w:r w:rsidRPr="003C6486">
              <w:rPr>
                <w:rFonts w:asciiTheme="majorHAnsi" w:hAnsiTheme="majorHAnsi"/>
                <w:b/>
              </w:rPr>
              <w:t>HOJA PROCESAL DE LA DEMANDA DE PETICIÓN DE HERENCIA Y DECLARACIÓN DE HEREDERO</w:t>
            </w:r>
          </w:p>
        </w:tc>
      </w:tr>
      <w:tr w:rsidR="004A3F2E" w:rsidRPr="003C6486" w:rsidTr="003C6486">
        <w:tc>
          <w:tcPr>
            <w:tcW w:w="3652" w:type="dxa"/>
          </w:tcPr>
          <w:p w:rsidR="004A3F2E" w:rsidRPr="003C6486" w:rsidRDefault="0067604B" w:rsidP="00C659B6">
            <w:pPr>
              <w:jc w:val="both"/>
              <w:rPr>
                <w:rFonts w:asciiTheme="majorHAnsi" w:hAnsiTheme="majorHAnsi"/>
              </w:rPr>
            </w:pPr>
            <w:r w:rsidRPr="003C6486">
              <w:rPr>
                <w:rFonts w:asciiTheme="majorHAnsi" w:hAnsiTheme="majorHAnsi"/>
              </w:rPr>
              <w:t>PRETENSIÓN PROCESAL</w:t>
            </w:r>
          </w:p>
        </w:tc>
        <w:tc>
          <w:tcPr>
            <w:tcW w:w="4992" w:type="dxa"/>
          </w:tcPr>
          <w:p w:rsidR="004A3F2E" w:rsidRPr="003C6486" w:rsidRDefault="0067604B" w:rsidP="00C659B6">
            <w:pPr>
              <w:jc w:val="both"/>
              <w:rPr>
                <w:rFonts w:asciiTheme="majorHAnsi" w:hAnsiTheme="majorHAnsi"/>
              </w:rPr>
            </w:pPr>
            <w:r w:rsidRPr="003C6486">
              <w:rPr>
                <w:rFonts w:asciiTheme="majorHAnsi" w:hAnsiTheme="majorHAnsi"/>
              </w:rPr>
              <w:t>Petición de Herencia y Declaración de Heredero</w:t>
            </w:r>
          </w:p>
        </w:tc>
      </w:tr>
      <w:tr w:rsidR="004A3F2E" w:rsidRPr="003C6486" w:rsidTr="003C6486">
        <w:tc>
          <w:tcPr>
            <w:tcW w:w="3652" w:type="dxa"/>
          </w:tcPr>
          <w:p w:rsidR="004A3F2E" w:rsidRPr="003C6486" w:rsidRDefault="004A3F2E" w:rsidP="00C659B6">
            <w:pPr>
              <w:jc w:val="both"/>
              <w:rPr>
                <w:rFonts w:asciiTheme="majorHAnsi" w:hAnsiTheme="majorHAnsi"/>
              </w:rPr>
            </w:pPr>
            <w:r w:rsidRPr="003C6486">
              <w:rPr>
                <w:rFonts w:asciiTheme="majorHAnsi" w:hAnsiTheme="majorHAnsi"/>
              </w:rPr>
              <w:t xml:space="preserve">INTERÉS PARA OBRAR </w:t>
            </w:r>
            <w:r w:rsidR="00002A08" w:rsidRPr="003C6486">
              <w:rPr>
                <w:rFonts w:asciiTheme="majorHAnsi" w:hAnsiTheme="majorHAnsi"/>
              </w:rPr>
              <w:t>(prescripción, caducidad o conciliación)</w:t>
            </w:r>
          </w:p>
        </w:tc>
        <w:tc>
          <w:tcPr>
            <w:tcW w:w="4992" w:type="dxa"/>
          </w:tcPr>
          <w:p w:rsidR="004A3F2E" w:rsidRPr="003C6486" w:rsidRDefault="0067604B" w:rsidP="00C659B6">
            <w:pPr>
              <w:jc w:val="both"/>
              <w:rPr>
                <w:rFonts w:asciiTheme="majorHAnsi" w:hAnsiTheme="majorHAnsi"/>
              </w:rPr>
            </w:pPr>
            <w:r w:rsidRPr="003C6486">
              <w:rPr>
                <w:rFonts w:asciiTheme="majorHAnsi" w:hAnsiTheme="majorHAnsi"/>
              </w:rPr>
              <w:t>Las pretensiones son imprescriptibles (Art. 664 C.C.). No procede la conciliación en la petición de herencia, cuando en la demanda se incluye la solicitud de declaración de heredero (Art. 8. g) Ley 26872).</w:t>
            </w:r>
          </w:p>
        </w:tc>
      </w:tr>
      <w:tr w:rsidR="004A3F2E" w:rsidRPr="003C6486" w:rsidTr="003C6486">
        <w:tc>
          <w:tcPr>
            <w:tcW w:w="3652" w:type="dxa"/>
          </w:tcPr>
          <w:p w:rsidR="004A3F2E" w:rsidRPr="003C6486" w:rsidRDefault="004A3F2E" w:rsidP="00C659B6">
            <w:pPr>
              <w:jc w:val="both"/>
              <w:rPr>
                <w:rFonts w:asciiTheme="majorHAnsi" w:hAnsiTheme="majorHAnsi"/>
              </w:rPr>
            </w:pPr>
            <w:r w:rsidRPr="003C6486">
              <w:rPr>
                <w:rFonts w:asciiTheme="majorHAnsi" w:hAnsiTheme="majorHAnsi"/>
              </w:rPr>
              <w:t>LEGITIMIDAD PARA OBRAR ACTIVA</w:t>
            </w:r>
          </w:p>
        </w:tc>
        <w:tc>
          <w:tcPr>
            <w:tcW w:w="4992" w:type="dxa"/>
          </w:tcPr>
          <w:p w:rsidR="004A3F2E" w:rsidRPr="003C6486" w:rsidRDefault="0067604B" w:rsidP="00C659B6">
            <w:pPr>
              <w:jc w:val="both"/>
              <w:rPr>
                <w:rFonts w:asciiTheme="majorHAnsi" w:hAnsiTheme="majorHAnsi"/>
              </w:rPr>
            </w:pPr>
            <w:r w:rsidRPr="003C6486">
              <w:rPr>
                <w:rFonts w:asciiTheme="majorHAnsi" w:hAnsiTheme="majorHAnsi"/>
              </w:rPr>
              <w:t>Heredero que no posee los bienes que considera que le pertenecen (Art. 664 C.C.).</w:t>
            </w:r>
          </w:p>
        </w:tc>
      </w:tr>
      <w:tr w:rsidR="004A3F2E" w:rsidRPr="003C6486" w:rsidTr="003C6486">
        <w:tc>
          <w:tcPr>
            <w:tcW w:w="3652" w:type="dxa"/>
          </w:tcPr>
          <w:p w:rsidR="004A3F2E" w:rsidRPr="003C6486" w:rsidRDefault="004A3F2E" w:rsidP="00C659B6">
            <w:pPr>
              <w:jc w:val="both"/>
              <w:rPr>
                <w:rFonts w:asciiTheme="majorHAnsi" w:hAnsiTheme="majorHAnsi"/>
              </w:rPr>
            </w:pPr>
            <w:r w:rsidRPr="003C6486">
              <w:rPr>
                <w:rFonts w:asciiTheme="majorHAnsi" w:hAnsiTheme="majorHAnsi"/>
              </w:rPr>
              <w:t>LEGITIMIDAD PARA OBRAR PASIVA</w:t>
            </w:r>
          </w:p>
        </w:tc>
        <w:tc>
          <w:tcPr>
            <w:tcW w:w="4992" w:type="dxa"/>
          </w:tcPr>
          <w:p w:rsidR="004A3F2E" w:rsidRPr="003C6486" w:rsidRDefault="0067604B" w:rsidP="00C659B6">
            <w:pPr>
              <w:jc w:val="both"/>
              <w:rPr>
                <w:rFonts w:asciiTheme="majorHAnsi" w:hAnsiTheme="majorHAnsi"/>
              </w:rPr>
            </w:pPr>
            <w:r w:rsidRPr="003C6486">
              <w:rPr>
                <w:rFonts w:asciiTheme="majorHAnsi" w:hAnsiTheme="majorHAnsi"/>
              </w:rPr>
              <w:t>Las personas que posean en todo o parte los bienes de la herencia a título sucesorio (Art. 664 C.C.).</w:t>
            </w:r>
          </w:p>
        </w:tc>
      </w:tr>
      <w:tr w:rsidR="004A3F2E" w:rsidRPr="003C6486" w:rsidTr="003C6486">
        <w:tc>
          <w:tcPr>
            <w:tcW w:w="3652" w:type="dxa"/>
          </w:tcPr>
          <w:p w:rsidR="004A3F2E" w:rsidRPr="003C6486" w:rsidRDefault="004A3F2E" w:rsidP="00C659B6">
            <w:pPr>
              <w:jc w:val="both"/>
              <w:rPr>
                <w:rFonts w:asciiTheme="majorHAnsi" w:hAnsiTheme="majorHAnsi"/>
              </w:rPr>
            </w:pPr>
            <w:r w:rsidRPr="003C6486">
              <w:rPr>
                <w:rFonts w:asciiTheme="majorHAnsi" w:hAnsiTheme="majorHAnsi"/>
              </w:rPr>
              <w:t>COMPETENCIA</w:t>
            </w:r>
          </w:p>
        </w:tc>
        <w:tc>
          <w:tcPr>
            <w:tcW w:w="4992" w:type="dxa"/>
          </w:tcPr>
          <w:p w:rsidR="004A3F2E" w:rsidRPr="003C6486" w:rsidRDefault="004A3F2E" w:rsidP="00C659B6">
            <w:pPr>
              <w:jc w:val="both"/>
              <w:rPr>
                <w:rFonts w:asciiTheme="majorHAnsi" w:hAnsiTheme="majorHAnsi"/>
              </w:rPr>
            </w:pPr>
            <w:r w:rsidRPr="003C6486">
              <w:rPr>
                <w:rFonts w:asciiTheme="majorHAnsi" w:hAnsiTheme="majorHAnsi"/>
              </w:rPr>
              <w:t>Por ser un proceso de conocimiento</w:t>
            </w:r>
            <w:r w:rsidR="0067604B" w:rsidRPr="003C6486">
              <w:rPr>
                <w:rFonts w:asciiTheme="majorHAnsi" w:hAnsiTheme="majorHAnsi"/>
              </w:rPr>
              <w:t xml:space="preserve"> (Art. 664 C.C.)</w:t>
            </w:r>
            <w:r w:rsidRPr="003C6486">
              <w:rPr>
                <w:rFonts w:asciiTheme="majorHAnsi" w:hAnsiTheme="majorHAnsi"/>
              </w:rPr>
              <w:t>, el juez competente es un juez especializado civil (Art. 475 CPC)</w:t>
            </w:r>
          </w:p>
        </w:tc>
      </w:tr>
      <w:tr w:rsidR="004A3F2E" w:rsidRPr="003C6486" w:rsidTr="003C6486">
        <w:tc>
          <w:tcPr>
            <w:tcW w:w="3652" w:type="dxa"/>
          </w:tcPr>
          <w:p w:rsidR="004A3F2E" w:rsidRPr="003C6486" w:rsidRDefault="004A3F2E" w:rsidP="00C659B6">
            <w:pPr>
              <w:jc w:val="both"/>
              <w:rPr>
                <w:rFonts w:asciiTheme="majorHAnsi" w:hAnsiTheme="majorHAnsi"/>
              </w:rPr>
            </w:pPr>
            <w:r w:rsidRPr="003C6486">
              <w:rPr>
                <w:rFonts w:asciiTheme="majorHAnsi" w:hAnsiTheme="majorHAnsi"/>
              </w:rPr>
              <w:t>CAPACIDAD</w:t>
            </w:r>
          </w:p>
        </w:tc>
        <w:tc>
          <w:tcPr>
            <w:tcW w:w="4992" w:type="dxa"/>
          </w:tcPr>
          <w:p w:rsidR="004A3F2E" w:rsidRPr="003C6486" w:rsidRDefault="0067604B" w:rsidP="00C659B6">
            <w:pPr>
              <w:jc w:val="both"/>
              <w:rPr>
                <w:rFonts w:asciiTheme="majorHAnsi" w:hAnsiTheme="majorHAnsi"/>
              </w:rPr>
            </w:pPr>
            <w:r w:rsidRPr="003C6486">
              <w:rPr>
                <w:rFonts w:asciiTheme="majorHAnsi" w:hAnsiTheme="majorHAnsi"/>
              </w:rPr>
              <w:t>Heredero</w:t>
            </w:r>
          </w:p>
        </w:tc>
      </w:tr>
      <w:tr w:rsidR="004A3F2E" w:rsidRPr="003C6486" w:rsidTr="003C6486">
        <w:tc>
          <w:tcPr>
            <w:tcW w:w="3652" w:type="dxa"/>
          </w:tcPr>
          <w:p w:rsidR="004A3F2E" w:rsidRPr="003C6486" w:rsidRDefault="004A3F2E" w:rsidP="00C659B6">
            <w:pPr>
              <w:jc w:val="both"/>
              <w:rPr>
                <w:rFonts w:asciiTheme="majorHAnsi" w:hAnsiTheme="majorHAnsi"/>
              </w:rPr>
            </w:pPr>
            <w:r w:rsidRPr="003C6486">
              <w:rPr>
                <w:rFonts w:asciiTheme="majorHAnsi" w:hAnsiTheme="majorHAnsi"/>
              </w:rPr>
              <w:t>REQUISITOS DE LA DEMANDA</w:t>
            </w:r>
            <w:r w:rsidR="00002A08" w:rsidRPr="003C6486">
              <w:rPr>
                <w:rFonts w:asciiTheme="majorHAnsi" w:hAnsiTheme="majorHAnsi"/>
              </w:rPr>
              <w:t xml:space="preserve"> (petitorio, acumulación de pretensiones o medios de prueba)</w:t>
            </w:r>
          </w:p>
        </w:tc>
        <w:tc>
          <w:tcPr>
            <w:tcW w:w="4992" w:type="dxa"/>
          </w:tcPr>
          <w:p w:rsidR="004A3F2E" w:rsidRPr="003C6486" w:rsidRDefault="00002A08" w:rsidP="00C659B6">
            <w:pPr>
              <w:jc w:val="both"/>
              <w:rPr>
                <w:rFonts w:asciiTheme="majorHAnsi" w:hAnsiTheme="majorHAnsi"/>
              </w:rPr>
            </w:pPr>
            <w:r w:rsidRPr="003C6486">
              <w:rPr>
                <w:rFonts w:asciiTheme="majorHAnsi" w:hAnsiTheme="majorHAnsi"/>
              </w:rPr>
              <w:t>Posibilidad de acumulación de la pretensión de declaración de heredero a la de petición de herencia.</w:t>
            </w:r>
          </w:p>
        </w:tc>
      </w:tr>
      <w:tr w:rsidR="004A3F2E" w:rsidRPr="003C6486" w:rsidTr="003C6486">
        <w:tc>
          <w:tcPr>
            <w:tcW w:w="3652" w:type="dxa"/>
          </w:tcPr>
          <w:p w:rsidR="004A3F2E" w:rsidRPr="003C6486" w:rsidRDefault="0067604B" w:rsidP="00C659B6">
            <w:pPr>
              <w:jc w:val="both"/>
              <w:rPr>
                <w:rFonts w:asciiTheme="majorHAnsi" w:hAnsiTheme="majorHAnsi"/>
              </w:rPr>
            </w:pPr>
            <w:r w:rsidRPr="003C6486">
              <w:rPr>
                <w:rFonts w:asciiTheme="majorHAnsi" w:hAnsiTheme="majorHAnsi"/>
              </w:rPr>
              <w:t>VOLUNTAD DE LA LEY</w:t>
            </w:r>
          </w:p>
        </w:tc>
        <w:tc>
          <w:tcPr>
            <w:tcW w:w="4992" w:type="dxa"/>
          </w:tcPr>
          <w:p w:rsidR="004A3F2E" w:rsidRPr="003C6486" w:rsidRDefault="0067604B" w:rsidP="00C659B6">
            <w:pPr>
              <w:pStyle w:val="NormalWeb"/>
              <w:jc w:val="both"/>
              <w:rPr>
                <w:rFonts w:asciiTheme="majorHAnsi" w:hAnsiTheme="majorHAnsi"/>
                <w:sz w:val="22"/>
                <w:szCs w:val="22"/>
              </w:rPr>
            </w:pPr>
            <w:r w:rsidRPr="003C6486">
              <w:rPr>
                <w:rFonts w:asciiTheme="majorHAnsi" w:hAnsiTheme="majorHAnsi" w:cs="Arial"/>
                <w:bCs/>
                <w:color w:val="000000"/>
                <w:sz w:val="22"/>
                <w:szCs w:val="22"/>
              </w:rPr>
              <w:t>Artículo 664 del Código Civil que indica “</w:t>
            </w:r>
            <w:r w:rsidRPr="003C6486">
              <w:rPr>
                <w:rFonts w:asciiTheme="majorHAnsi" w:hAnsiTheme="majorHAnsi" w:cs="Arial"/>
                <w:color w:val="000000"/>
                <w:sz w:val="22"/>
                <w:szCs w:val="22"/>
              </w:rPr>
              <w:t>El derecho de petición de herencia corresponde al heredero que no posee los bienes que considera que le pertenecen, y se dirige contra quien los posea en todo o parte a título sucesorio, para excluirlo o para concurrir con él. A la pretensión a que se refiere el párrafo anterior, puede acumularse la de declarar heredero al peticionante si, habiéndose pronunciado declaración judicial de herederos, considera que con ella se han preterido sus derechos. Las pretensiones a que se refiere este Artículo son imprescriptibles y se tramitan como proceso de conocimiento.”</w:t>
            </w:r>
          </w:p>
        </w:tc>
      </w:tr>
    </w:tbl>
    <w:p w:rsidR="002040AE" w:rsidRPr="00C659B6" w:rsidRDefault="002040AE" w:rsidP="00C659B6">
      <w:pPr>
        <w:spacing w:line="240" w:lineRule="auto"/>
        <w:jc w:val="both"/>
        <w:rPr>
          <w:rFonts w:asciiTheme="majorHAnsi" w:hAnsiTheme="majorHAnsi"/>
          <w:sz w:val="24"/>
          <w:szCs w:val="24"/>
        </w:rPr>
      </w:pPr>
    </w:p>
    <w:p w:rsidR="00C659B6" w:rsidRPr="00C659B6" w:rsidRDefault="00C659B6" w:rsidP="00C659B6">
      <w:pPr>
        <w:spacing w:line="240" w:lineRule="auto"/>
        <w:jc w:val="center"/>
        <w:rPr>
          <w:rFonts w:asciiTheme="majorHAnsi" w:hAnsiTheme="majorHAnsi"/>
          <w:b/>
          <w:sz w:val="24"/>
          <w:szCs w:val="24"/>
          <w:u w:val="single"/>
        </w:rPr>
      </w:pPr>
      <w:r w:rsidRPr="00C659B6">
        <w:rPr>
          <w:rFonts w:asciiTheme="majorHAnsi" w:hAnsiTheme="majorHAnsi"/>
          <w:b/>
          <w:sz w:val="24"/>
          <w:szCs w:val="24"/>
          <w:u w:val="single"/>
        </w:rPr>
        <w:lastRenderedPageBreak/>
        <w:t>Modelo de demanda de petición de herencia y declaración de heredero</w:t>
      </w:r>
    </w:p>
    <w:p w:rsidR="004A3F2E" w:rsidRPr="00C659B6" w:rsidRDefault="004A3F2E" w:rsidP="00C659B6">
      <w:pPr>
        <w:spacing w:line="240" w:lineRule="auto"/>
        <w:ind w:left="1416"/>
        <w:jc w:val="both"/>
        <w:rPr>
          <w:rFonts w:asciiTheme="majorHAnsi" w:hAnsiTheme="majorHAnsi"/>
          <w:b/>
          <w:sz w:val="24"/>
          <w:szCs w:val="24"/>
        </w:rPr>
      </w:pPr>
      <w:r w:rsidRPr="00C659B6">
        <w:rPr>
          <w:rFonts w:asciiTheme="majorHAnsi" w:hAnsiTheme="majorHAnsi"/>
          <w:b/>
          <w:sz w:val="24"/>
          <w:szCs w:val="24"/>
        </w:rPr>
        <w:t>EXPEDIENTE</w:t>
      </w:r>
      <w:r w:rsidR="00C659B6" w:rsidRPr="00C659B6">
        <w:rPr>
          <w:rFonts w:asciiTheme="majorHAnsi" w:hAnsiTheme="majorHAnsi"/>
          <w:b/>
          <w:sz w:val="24"/>
          <w:szCs w:val="24"/>
        </w:rPr>
        <w:tab/>
      </w:r>
      <w:r w:rsidRPr="00C659B6">
        <w:rPr>
          <w:rFonts w:asciiTheme="majorHAnsi" w:hAnsiTheme="majorHAnsi"/>
          <w:b/>
          <w:sz w:val="24"/>
          <w:szCs w:val="24"/>
        </w:rPr>
        <w:t>: (…)</w:t>
      </w:r>
    </w:p>
    <w:p w:rsidR="004A3F2E" w:rsidRPr="00C659B6" w:rsidRDefault="004A3F2E" w:rsidP="00C659B6">
      <w:pPr>
        <w:spacing w:line="240" w:lineRule="auto"/>
        <w:ind w:left="1416"/>
        <w:jc w:val="both"/>
        <w:rPr>
          <w:rFonts w:asciiTheme="majorHAnsi" w:hAnsiTheme="majorHAnsi"/>
          <w:b/>
          <w:sz w:val="24"/>
          <w:szCs w:val="24"/>
        </w:rPr>
      </w:pPr>
      <w:r w:rsidRPr="00C659B6">
        <w:rPr>
          <w:rFonts w:asciiTheme="majorHAnsi" w:hAnsiTheme="majorHAnsi"/>
          <w:b/>
          <w:sz w:val="24"/>
          <w:szCs w:val="24"/>
        </w:rPr>
        <w:t>SECRETARIO</w:t>
      </w:r>
      <w:r w:rsidR="00C659B6" w:rsidRPr="00C659B6">
        <w:rPr>
          <w:rFonts w:asciiTheme="majorHAnsi" w:hAnsiTheme="majorHAnsi"/>
          <w:b/>
          <w:sz w:val="24"/>
          <w:szCs w:val="24"/>
        </w:rPr>
        <w:tab/>
      </w:r>
      <w:r w:rsidRPr="00C659B6">
        <w:rPr>
          <w:rFonts w:asciiTheme="majorHAnsi" w:hAnsiTheme="majorHAnsi"/>
          <w:b/>
          <w:sz w:val="24"/>
          <w:szCs w:val="24"/>
        </w:rPr>
        <w:t>: (…)</w:t>
      </w:r>
    </w:p>
    <w:p w:rsidR="004A3F2E" w:rsidRPr="00C659B6" w:rsidRDefault="004A3F2E" w:rsidP="00C659B6">
      <w:pPr>
        <w:spacing w:line="240" w:lineRule="auto"/>
        <w:ind w:left="1416"/>
        <w:jc w:val="both"/>
        <w:rPr>
          <w:rFonts w:asciiTheme="majorHAnsi" w:hAnsiTheme="majorHAnsi"/>
          <w:b/>
          <w:sz w:val="24"/>
          <w:szCs w:val="24"/>
        </w:rPr>
      </w:pPr>
      <w:r w:rsidRPr="00C659B6">
        <w:rPr>
          <w:rFonts w:asciiTheme="majorHAnsi" w:hAnsiTheme="majorHAnsi"/>
          <w:b/>
          <w:sz w:val="24"/>
          <w:szCs w:val="24"/>
        </w:rPr>
        <w:t>ESCRITO</w:t>
      </w:r>
      <w:r w:rsidR="00C659B6" w:rsidRPr="00C659B6">
        <w:rPr>
          <w:rFonts w:asciiTheme="majorHAnsi" w:hAnsiTheme="majorHAnsi"/>
          <w:b/>
          <w:sz w:val="24"/>
          <w:szCs w:val="24"/>
        </w:rPr>
        <w:tab/>
      </w:r>
      <w:r w:rsidR="003C6486">
        <w:rPr>
          <w:rFonts w:asciiTheme="majorHAnsi" w:hAnsiTheme="majorHAnsi"/>
          <w:b/>
          <w:sz w:val="24"/>
          <w:szCs w:val="24"/>
        </w:rPr>
        <w:tab/>
      </w:r>
      <w:r w:rsidRPr="00C659B6">
        <w:rPr>
          <w:rFonts w:asciiTheme="majorHAnsi" w:hAnsiTheme="majorHAnsi"/>
          <w:b/>
          <w:sz w:val="24"/>
          <w:szCs w:val="24"/>
        </w:rPr>
        <w:t>: 01-2017</w:t>
      </w:r>
    </w:p>
    <w:p w:rsidR="004A3F2E" w:rsidRPr="00C659B6" w:rsidRDefault="004A3F2E" w:rsidP="00C659B6">
      <w:pPr>
        <w:spacing w:line="240" w:lineRule="auto"/>
        <w:ind w:left="1416"/>
        <w:jc w:val="both"/>
        <w:rPr>
          <w:rFonts w:asciiTheme="majorHAnsi" w:hAnsiTheme="majorHAnsi"/>
          <w:b/>
          <w:sz w:val="24"/>
          <w:szCs w:val="24"/>
        </w:rPr>
      </w:pPr>
      <w:r w:rsidRPr="00C659B6">
        <w:rPr>
          <w:rFonts w:asciiTheme="majorHAnsi" w:hAnsiTheme="majorHAnsi"/>
          <w:b/>
          <w:sz w:val="24"/>
          <w:szCs w:val="24"/>
        </w:rPr>
        <w:t>SUMILLA</w:t>
      </w:r>
      <w:r w:rsidR="00C659B6" w:rsidRPr="00C659B6">
        <w:rPr>
          <w:rFonts w:asciiTheme="majorHAnsi" w:hAnsiTheme="majorHAnsi"/>
          <w:b/>
          <w:sz w:val="24"/>
          <w:szCs w:val="24"/>
        </w:rPr>
        <w:tab/>
      </w:r>
      <w:r w:rsidR="003C6486">
        <w:rPr>
          <w:rFonts w:asciiTheme="majorHAnsi" w:hAnsiTheme="majorHAnsi"/>
          <w:b/>
          <w:sz w:val="24"/>
          <w:szCs w:val="24"/>
        </w:rPr>
        <w:tab/>
      </w:r>
      <w:r w:rsidRPr="00C659B6">
        <w:rPr>
          <w:rFonts w:asciiTheme="majorHAnsi" w:hAnsiTheme="majorHAnsi"/>
          <w:b/>
          <w:sz w:val="24"/>
          <w:szCs w:val="24"/>
        </w:rPr>
        <w:t>: DEMANDA DE PETICIÓN DE HERENCIA</w:t>
      </w:r>
      <w:r w:rsidR="00C659B6" w:rsidRPr="00C659B6">
        <w:rPr>
          <w:rFonts w:asciiTheme="majorHAnsi" w:hAnsiTheme="majorHAnsi"/>
          <w:b/>
          <w:sz w:val="24"/>
          <w:szCs w:val="24"/>
        </w:rPr>
        <w:t xml:space="preserve"> Y DECLARACIÓN DE HEREDERO</w:t>
      </w:r>
    </w:p>
    <w:p w:rsidR="00002A08" w:rsidRPr="00C659B6" w:rsidRDefault="00002A08" w:rsidP="00C659B6">
      <w:pPr>
        <w:spacing w:line="240" w:lineRule="auto"/>
        <w:jc w:val="both"/>
        <w:rPr>
          <w:rFonts w:asciiTheme="majorHAnsi" w:hAnsiTheme="majorHAnsi"/>
          <w:b/>
          <w:sz w:val="24"/>
          <w:szCs w:val="24"/>
        </w:rPr>
      </w:pPr>
      <w:r w:rsidRPr="00C659B6">
        <w:rPr>
          <w:rFonts w:asciiTheme="majorHAnsi" w:hAnsiTheme="majorHAnsi"/>
          <w:b/>
          <w:sz w:val="24"/>
          <w:szCs w:val="24"/>
        </w:rPr>
        <w:t>SEÑOR JUEZ ESPECIALIZADO EN LO CIVIL</w:t>
      </w:r>
    </w:p>
    <w:p w:rsidR="00002A08" w:rsidRPr="00C659B6" w:rsidRDefault="00002A08" w:rsidP="00C659B6">
      <w:pPr>
        <w:spacing w:line="240" w:lineRule="auto"/>
        <w:ind w:left="1416"/>
        <w:jc w:val="both"/>
        <w:rPr>
          <w:rFonts w:asciiTheme="majorHAnsi" w:hAnsiTheme="majorHAnsi"/>
          <w:sz w:val="24"/>
          <w:szCs w:val="24"/>
        </w:rPr>
      </w:pPr>
      <w:r w:rsidRPr="00C659B6">
        <w:rPr>
          <w:rFonts w:asciiTheme="majorHAnsi" w:hAnsiTheme="majorHAnsi"/>
          <w:sz w:val="24"/>
          <w:szCs w:val="24"/>
        </w:rPr>
        <w:t>(Nombres y apellidos del Heredero que no posee los bienes que considera que le pertenecen), con DNI (…), con domicilio real (…), con domicilio procesal (…), con domicilio electrónico (…); a Ud., respetuosamente, digo</w:t>
      </w:r>
    </w:p>
    <w:p w:rsidR="00002A08" w:rsidRPr="00C659B6" w:rsidRDefault="00002A08" w:rsidP="00C659B6">
      <w:pPr>
        <w:spacing w:line="240" w:lineRule="auto"/>
        <w:jc w:val="both"/>
        <w:rPr>
          <w:rFonts w:asciiTheme="majorHAnsi" w:hAnsiTheme="majorHAnsi"/>
          <w:b/>
          <w:sz w:val="24"/>
          <w:szCs w:val="24"/>
        </w:rPr>
      </w:pPr>
      <w:r w:rsidRPr="00C659B6">
        <w:rPr>
          <w:rFonts w:asciiTheme="majorHAnsi" w:hAnsiTheme="majorHAnsi"/>
          <w:b/>
          <w:sz w:val="24"/>
          <w:szCs w:val="24"/>
        </w:rPr>
        <w:t>I.- DEL DEMANDADO Y SU DIRECCIÓN</w:t>
      </w:r>
    </w:p>
    <w:p w:rsidR="004A3F2E" w:rsidRPr="00C659B6" w:rsidRDefault="00002A08" w:rsidP="00C659B6">
      <w:pPr>
        <w:spacing w:line="240" w:lineRule="auto"/>
        <w:jc w:val="both"/>
        <w:rPr>
          <w:rFonts w:asciiTheme="majorHAnsi" w:hAnsiTheme="majorHAnsi"/>
          <w:sz w:val="24"/>
          <w:szCs w:val="24"/>
        </w:rPr>
      </w:pPr>
      <w:r w:rsidRPr="00C659B6">
        <w:rPr>
          <w:rFonts w:asciiTheme="majorHAnsi" w:hAnsiTheme="majorHAnsi"/>
          <w:sz w:val="24"/>
          <w:szCs w:val="24"/>
        </w:rPr>
        <w:t>(Indicar los nombres y apellido de las personas</w:t>
      </w:r>
      <w:r w:rsidR="00C659B6">
        <w:rPr>
          <w:rFonts w:asciiTheme="majorHAnsi" w:hAnsiTheme="majorHAnsi"/>
          <w:sz w:val="24"/>
          <w:szCs w:val="24"/>
        </w:rPr>
        <w:t xml:space="preserve"> que posean en todo o parte los </w:t>
      </w:r>
      <w:r w:rsidRPr="00C659B6">
        <w:rPr>
          <w:rFonts w:asciiTheme="majorHAnsi" w:hAnsiTheme="majorHAnsi"/>
          <w:sz w:val="24"/>
          <w:szCs w:val="24"/>
        </w:rPr>
        <w:t>bienes de la herencia a título sucesorio), con domicilio para notificaciones en (…).</w:t>
      </w:r>
    </w:p>
    <w:p w:rsidR="00002A08" w:rsidRPr="00C659B6" w:rsidRDefault="00002A08" w:rsidP="00C659B6">
      <w:pPr>
        <w:spacing w:line="240" w:lineRule="auto"/>
        <w:jc w:val="both"/>
        <w:rPr>
          <w:rFonts w:asciiTheme="majorHAnsi" w:hAnsiTheme="majorHAnsi"/>
          <w:b/>
          <w:sz w:val="24"/>
          <w:szCs w:val="24"/>
        </w:rPr>
      </w:pPr>
      <w:r w:rsidRPr="00C659B6">
        <w:rPr>
          <w:rFonts w:asciiTheme="majorHAnsi" w:hAnsiTheme="majorHAnsi"/>
          <w:b/>
          <w:sz w:val="24"/>
          <w:szCs w:val="24"/>
        </w:rPr>
        <w:t>II.- PETITORIO</w:t>
      </w:r>
    </w:p>
    <w:p w:rsidR="00BA7E13" w:rsidRPr="00C659B6" w:rsidRDefault="00BA7E13" w:rsidP="00C659B6">
      <w:pPr>
        <w:spacing w:line="240" w:lineRule="auto"/>
        <w:jc w:val="both"/>
        <w:rPr>
          <w:rFonts w:asciiTheme="majorHAnsi" w:hAnsiTheme="majorHAnsi"/>
          <w:sz w:val="24"/>
          <w:szCs w:val="24"/>
        </w:rPr>
      </w:pPr>
      <w:r w:rsidRPr="00C659B6">
        <w:rPr>
          <w:rFonts w:asciiTheme="majorHAnsi" w:hAnsiTheme="majorHAnsi"/>
          <w:b/>
          <w:sz w:val="24"/>
          <w:szCs w:val="24"/>
        </w:rPr>
        <w:t>Como pretensión principal</w:t>
      </w:r>
      <w:r w:rsidRPr="00C659B6">
        <w:rPr>
          <w:rFonts w:asciiTheme="majorHAnsi" w:hAnsiTheme="majorHAnsi"/>
          <w:sz w:val="24"/>
          <w:szCs w:val="24"/>
        </w:rPr>
        <w:t xml:space="preserve">, en mi calidad de heredero solicito se declare la posesión de los bienes que conforman la masa hereditaria del causante (indicar nombres y apellidos) </w:t>
      </w:r>
      <w:r w:rsidR="00C659B6">
        <w:rPr>
          <w:rFonts w:asciiTheme="majorHAnsi" w:hAnsiTheme="majorHAnsi"/>
          <w:sz w:val="24"/>
          <w:szCs w:val="24"/>
        </w:rPr>
        <w:t xml:space="preserve">a mi favor, </w:t>
      </w:r>
      <w:r w:rsidRPr="00C659B6">
        <w:rPr>
          <w:rFonts w:asciiTheme="majorHAnsi" w:hAnsiTheme="majorHAnsi"/>
          <w:sz w:val="24"/>
          <w:szCs w:val="24"/>
        </w:rPr>
        <w:t>excluyendo de dicha posesión al Sr (…) o se me permita concurr</w:t>
      </w:r>
      <w:r w:rsidR="00C659B6">
        <w:rPr>
          <w:rFonts w:asciiTheme="majorHAnsi" w:hAnsiTheme="majorHAnsi"/>
          <w:sz w:val="24"/>
          <w:szCs w:val="24"/>
        </w:rPr>
        <w:t>ir</w:t>
      </w:r>
      <w:r w:rsidRPr="00C659B6">
        <w:rPr>
          <w:rFonts w:asciiTheme="majorHAnsi" w:hAnsiTheme="majorHAnsi"/>
          <w:sz w:val="24"/>
          <w:szCs w:val="24"/>
        </w:rPr>
        <w:t xml:space="preserve"> con él en la referida posesión.</w:t>
      </w:r>
    </w:p>
    <w:p w:rsidR="00002A08" w:rsidRPr="00C659B6" w:rsidRDefault="00BA7E13" w:rsidP="00C659B6">
      <w:pPr>
        <w:spacing w:line="240" w:lineRule="auto"/>
        <w:ind w:left="708"/>
        <w:jc w:val="both"/>
        <w:rPr>
          <w:rFonts w:asciiTheme="majorHAnsi" w:hAnsiTheme="majorHAnsi"/>
          <w:sz w:val="24"/>
          <w:szCs w:val="24"/>
        </w:rPr>
      </w:pPr>
      <w:r w:rsidRPr="00C659B6">
        <w:rPr>
          <w:rFonts w:asciiTheme="majorHAnsi" w:hAnsiTheme="majorHAnsi"/>
          <w:b/>
          <w:sz w:val="24"/>
          <w:szCs w:val="24"/>
        </w:rPr>
        <w:t>Como pretensión accesoria</w:t>
      </w:r>
      <w:r w:rsidRPr="00C659B6">
        <w:rPr>
          <w:rFonts w:asciiTheme="majorHAnsi" w:hAnsiTheme="majorHAnsi"/>
          <w:sz w:val="24"/>
          <w:szCs w:val="24"/>
        </w:rPr>
        <w:t>, solicito se me declare heredero del causante  (indicar nombres y apellidos), pago de costos y costas del proceso.</w:t>
      </w:r>
    </w:p>
    <w:p w:rsidR="00002A08" w:rsidRPr="00C659B6" w:rsidRDefault="00BA7E13" w:rsidP="00C659B6">
      <w:pPr>
        <w:spacing w:line="240" w:lineRule="auto"/>
        <w:jc w:val="both"/>
        <w:rPr>
          <w:rFonts w:asciiTheme="majorHAnsi" w:hAnsiTheme="majorHAnsi"/>
          <w:b/>
          <w:sz w:val="24"/>
          <w:szCs w:val="24"/>
        </w:rPr>
      </w:pPr>
      <w:r w:rsidRPr="00C659B6">
        <w:rPr>
          <w:rFonts w:asciiTheme="majorHAnsi" w:hAnsiTheme="majorHAnsi"/>
          <w:b/>
          <w:sz w:val="24"/>
          <w:szCs w:val="24"/>
        </w:rPr>
        <w:t xml:space="preserve">III.- </w:t>
      </w:r>
      <w:r w:rsidR="00002A08" w:rsidRPr="00C659B6">
        <w:rPr>
          <w:rFonts w:asciiTheme="majorHAnsi" w:hAnsiTheme="majorHAnsi"/>
          <w:b/>
          <w:sz w:val="24"/>
          <w:szCs w:val="24"/>
        </w:rPr>
        <w:t>FUNDAMENTOS DE HECHO</w:t>
      </w:r>
    </w:p>
    <w:p w:rsidR="00002A08" w:rsidRPr="00C659B6" w:rsidRDefault="00002A08" w:rsidP="00C659B6">
      <w:pPr>
        <w:spacing w:line="240" w:lineRule="auto"/>
        <w:jc w:val="both"/>
        <w:rPr>
          <w:rFonts w:asciiTheme="majorHAnsi" w:hAnsiTheme="majorHAnsi"/>
          <w:sz w:val="24"/>
          <w:szCs w:val="24"/>
        </w:rPr>
      </w:pPr>
      <w:r w:rsidRPr="00C659B6">
        <w:rPr>
          <w:rFonts w:asciiTheme="majorHAnsi" w:hAnsiTheme="majorHAnsi"/>
          <w:sz w:val="24"/>
          <w:szCs w:val="24"/>
        </w:rPr>
        <w:t xml:space="preserve">1.- </w:t>
      </w:r>
      <w:r w:rsidR="00BA7E13" w:rsidRPr="00C659B6">
        <w:rPr>
          <w:rFonts w:asciiTheme="majorHAnsi" w:hAnsiTheme="majorHAnsi"/>
          <w:sz w:val="24"/>
          <w:szCs w:val="24"/>
        </w:rPr>
        <w:t>En mérito a (testamento o sucesión intestada) soy heredero de quien en vida fue (…).</w:t>
      </w:r>
    </w:p>
    <w:p w:rsidR="00BA7E13" w:rsidRPr="00C659B6" w:rsidRDefault="00BA7E13" w:rsidP="00C659B6">
      <w:pPr>
        <w:spacing w:line="240" w:lineRule="auto"/>
        <w:jc w:val="both"/>
        <w:rPr>
          <w:rFonts w:asciiTheme="majorHAnsi" w:hAnsiTheme="majorHAnsi"/>
          <w:sz w:val="24"/>
          <w:szCs w:val="24"/>
        </w:rPr>
      </w:pPr>
      <w:r w:rsidRPr="00C659B6">
        <w:rPr>
          <w:rFonts w:asciiTheme="majorHAnsi" w:hAnsiTheme="majorHAnsi"/>
          <w:sz w:val="24"/>
          <w:szCs w:val="24"/>
        </w:rPr>
        <w:t>2.- El causante antes de fallecer era propietario de los siguientes bienes (describir los bienes a poseer).</w:t>
      </w:r>
    </w:p>
    <w:p w:rsidR="00BA7E13" w:rsidRPr="00C659B6" w:rsidRDefault="00BA7E13" w:rsidP="00C659B6">
      <w:pPr>
        <w:spacing w:line="240" w:lineRule="auto"/>
        <w:jc w:val="both"/>
        <w:rPr>
          <w:rFonts w:asciiTheme="majorHAnsi" w:hAnsiTheme="majorHAnsi"/>
          <w:sz w:val="24"/>
          <w:szCs w:val="24"/>
        </w:rPr>
      </w:pPr>
      <w:r w:rsidRPr="00C659B6">
        <w:rPr>
          <w:rFonts w:asciiTheme="majorHAnsi" w:hAnsiTheme="majorHAnsi"/>
          <w:sz w:val="24"/>
          <w:szCs w:val="24"/>
        </w:rPr>
        <w:t>3.- Es del caso que dichos bienes estaban indebidamente en posesión del demandado quien (indicar si no es heredero para excluirlo o indicar si es heredero para concurrir con él).</w:t>
      </w:r>
    </w:p>
    <w:p w:rsidR="00BA7E13" w:rsidRPr="00C659B6" w:rsidRDefault="00BA7E13" w:rsidP="00C659B6">
      <w:pPr>
        <w:spacing w:line="240" w:lineRule="auto"/>
        <w:jc w:val="both"/>
        <w:rPr>
          <w:rFonts w:asciiTheme="majorHAnsi" w:hAnsiTheme="majorHAnsi"/>
          <w:sz w:val="24"/>
          <w:szCs w:val="24"/>
        </w:rPr>
      </w:pPr>
      <w:r w:rsidRPr="00C659B6">
        <w:rPr>
          <w:rFonts w:asciiTheme="majorHAnsi" w:hAnsiTheme="majorHAnsi"/>
          <w:sz w:val="24"/>
          <w:szCs w:val="24"/>
        </w:rPr>
        <w:t>(…)</w:t>
      </w:r>
    </w:p>
    <w:p w:rsidR="00BA7E13" w:rsidRPr="00C659B6" w:rsidRDefault="00BA7E13" w:rsidP="00C659B6">
      <w:pPr>
        <w:spacing w:line="240" w:lineRule="auto"/>
        <w:jc w:val="both"/>
        <w:rPr>
          <w:rFonts w:asciiTheme="majorHAnsi" w:hAnsiTheme="majorHAnsi"/>
          <w:sz w:val="24"/>
          <w:szCs w:val="24"/>
        </w:rPr>
      </w:pPr>
      <w:r w:rsidRPr="00C659B6">
        <w:rPr>
          <w:rFonts w:asciiTheme="majorHAnsi" w:hAnsiTheme="majorHAnsi"/>
          <w:sz w:val="24"/>
          <w:szCs w:val="24"/>
        </w:rPr>
        <w:t>5.- Adicionalmente, le solicitamos se sirva declararnos heredero por hacerme falta el título que lo reconozca al ser (acreditar si es hijo u otra clase de heredero).</w:t>
      </w:r>
    </w:p>
    <w:p w:rsidR="00BA7E13" w:rsidRPr="00C659B6" w:rsidRDefault="00BA7E13" w:rsidP="00C659B6">
      <w:pPr>
        <w:spacing w:line="240" w:lineRule="auto"/>
        <w:jc w:val="both"/>
        <w:rPr>
          <w:rFonts w:asciiTheme="majorHAnsi" w:hAnsiTheme="majorHAnsi"/>
          <w:b/>
          <w:sz w:val="24"/>
          <w:szCs w:val="24"/>
        </w:rPr>
      </w:pPr>
      <w:r w:rsidRPr="00C659B6">
        <w:rPr>
          <w:rFonts w:asciiTheme="majorHAnsi" w:hAnsiTheme="majorHAnsi"/>
          <w:b/>
          <w:sz w:val="24"/>
          <w:szCs w:val="24"/>
        </w:rPr>
        <w:t>IV.- FUNDAMENTOS DE DERECHO</w:t>
      </w:r>
    </w:p>
    <w:p w:rsidR="00BA7E13" w:rsidRPr="00C659B6" w:rsidRDefault="00BA7E13" w:rsidP="00C659B6">
      <w:pPr>
        <w:spacing w:line="240" w:lineRule="auto"/>
        <w:jc w:val="both"/>
        <w:rPr>
          <w:rFonts w:asciiTheme="majorHAnsi" w:hAnsiTheme="majorHAnsi" w:cs="Arial"/>
          <w:color w:val="000000"/>
          <w:sz w:val="24"/>
          <w:szCs w:val="24"/>
        </w:rPr>
      </w:pPr>
      <w:r w:rsidRPr="00C659B6">
        <w:rPr>
          <w:rFonts w:asciiTheme="majorHAnsi" w:hAnsiTheme="majorHAnsi" w:cs="Arial"/>
          <w:bCs/>
          <w:color w:val="000000"/>
          <w:sz w:val="24"/>
          <w:szCs w:val="24"/>
        </w:rPr>
        <w:lastRenderedPageBreak/>
        <w:t>El Artículo 664 del Código Civil indica </w:t>
      </w:r>
      <w:r w:rsidRPr="00C659B6">
        <w:rPr>
          <w:rFonts w:asciiTheme="majorHAnsi" w:hAnsiTheme="majorHAnsi" w:cs="Arial"/>
          <w:bCs/>
          <w:i/>
          <w:color w:val="000000"/>
          <w:sz w:val="24"/>
          <w:szCs w:val="24"/>
        </w:rPr>
        <w:t>“</w:t>
      </w:r>
      <w:r w:rsidRPr="00C659B6">
        <w:rPr>
          <w:rFonts w:asciiTheme="majorHAnsi" w:hAnsiTheme="majorHAnsi" w:cs="Arial"/>
          <w:i/>
          <w:color w:val="000000"/>
          <w:sz w:val="24"/>
          <w:szCs w:val="24"/>
        </w:rPr>
        <w:t xml:space="preserve">El </w:t>
      </w:r>
      <w:r w:rsidR="00C659B6" w:rsidRPr="00C659B6">
        <w:rPr>
          <w:rFonts w:asciiTheme="majorHAnsi" w:hAnsiTheme="majorHAnsi" w:cs="Arial"/>
          <w:i/>
          <w:color w:val="000000"/>
          <w:sz w:val="24"/>
          <w:szCs w:val="24"/>
        </w:rPr>
        <w:t xml:space="preserve">derecho de petición de herencia </w:t>
      </w:r>
      <w:r w:rsidRPr="00C659B6">
        <w:rPr>
          <w:rFonts w:asciiTheme="majorHAnsi" w:hAnsiTheme="majorHAnsi" w:cs="Arial"/>
          <w:i/>
          <w:color w:val="000000"/>
          <w:sz w:val="24"/>
          <w:szCs w:val="24"/>
        </w:rPr>
        <w:t>corresponde al heredero que no posee los bienes que considera que le pertenecen, y se dirige contra quien los posea en todo o parte a título sucesorio, para excluirlo o para concurrir con él. A la pretensión a que se refiere el párrafo anterior, puede acumularse la de declarar heredero al peticionante si, habiéndose pronunciado declaración judicial de herederos, considera que con ella se han preterido sus derechos. Las pretensiones a que se refiere este Artículo son imprescriptibles y se tramitan como proceso de conocimiento.”</w:t>
      </w:r>
    </w:p>
    <w:p w:rsidR="00BA7E13" w:rsidRPr="00C659B6" w:rsidRDefault="00BA7E13" w:rsidP="00C659B6">
      <w:pPr>
        <w:spacing w:line="240" w:lineRule="auto"/>
        <w:jc w:val="both"/>
        <w:rPr>
          <w:rFonts w:asciiTheme="majorHAnsi" w:hAnsiTheme="majorHAnsi" w:cs="Arial"/>
          <w:b/>
          <w:color w:val="000000"/>
          <w:sz w:val="24"/>
          <w:szCs w:val="24"/>
        </w:rPr>
      </w:pPr>
      <w:r w:rsidRPr="00C659B6">
        <w:rPr>
          <w:rFonts w:asciiTheme="majorHAnsi" w:hAnsiTheme="majorHAnsi" w:cs="Arial"/>
          <w:b/>
          <w:color w:val="000000"/>
          <w:sz w:val="24"/>
          <w:szCs w:val="24"/>
        </w:rPr>
        <w:t>V.- MONTO DEL PETITORIO</w:t>
      </w:r>
    </w:p>
    <w:p w:rsidR="00BA7E13" w:rsidRPr="00C659B6" w:rsidRDefault="00BA7E13" w:rsidP="00C659B6">
      <w:pPr>
        <w:spacing w:line="240" w:lineRule="auto"/>
        <w:jc w:val="both"/>
        <w:rPr>
          <w:rFonts w:asciiTheme="majorHAnsi" w:hAnsiTheme="majorHAnsi" w:cs="Arial"/>
          <w:color w:val="000000"/>
          <w:sz w:val="24"/>
          <w:szCs w:val="24"/>
        </w:rPr>
      </w:pPr>
      <w:r w:rsidRPr="00C659B6">
        <w:rPr>
          <w:rFonts w:asciiTheme="majorHAnsi" w:hAnsiTheme="majorHAnsi" w:cs="Arial"/>
          <w:color w:val="000000"/>
          <w:sz w:val="24"/>
          <w:szCs w:val="24"/>
        </w:rPr>
        <w:t>No es cuantificable en dinero.</w:t>
      </w:r>
    </w:p>
    <w:p w:rsidR="00BA7E13" w:rsidRPr="00C659B6" w:rsidRDefault="00BA7E13" w:rsidP="00C659B6">
      <w:pPr>
        <w:spacing w:line="240" w:lineRule="auto"/>
        <w:jc w:val="both"/>
        <w:rPr>
          <w:rFonts w:asciiTheme="majorHAnsi" w:hAnsiTheme="majorHAnsi" w:cs="Arial"/>
          <w:b/>
          <w:color w:val="000000"/>
          <w:sz w:val="24"/>
          <w:szCs w:val="24"/>
        </w:rPr>
      </w:pPr>
      <w:r w:rsidRPr="00C659B6">
        <w:rPr>
          <w:rFonts w:asciiTheme="majorHAnsi" w:hAnsiTheme="majorHAnsi" w:cs="Arial"/>
          <w:b/>
          <w:color w:val="000000"/>
          <w:sz w:val="24"/>
          <w:szCs w:val="24"/>
        </w:rPr>
        <w:t>VI.- MEDIOS PROBATORIOS</w:t>
      </w:r>
    </w:p>
    <w:p w:rsidR="00BA7E13" w:rsidRPr="00C659B6" w:rsidRDefault="00BA7E13" w:rsidP="00C659B6">
      <w:pPr>
        <w:spacing w:line="240" w:lineRule="auto"/>
        <w:jc w:val="both"/>
        <w:rPr>
          <w:rFonts w:asciiTheme="majorHAnsi" w:hAnsiTheme="majorHAnsi" w:cs="Arial"/>
          <w:color w:val="000000"/>
          <w:sz w:val="24"/>
          <w:szCs w:val="24"/>
        </w:rPr>
      </w:pPr>
      <w:r w:rsidRPr="00C659B6">
        <w:rPr>
          <w:rFonts w:asciiTheme="majorHAnsi" w:hAnsiTheme="majorHAnsi" w:cs="Arial"/>
          <w:color w:val="000000"/>
          <w:sz w:val="24"/>
          <w:szCs w:val="24"/>
        </w:rPr>
        <w:t xml:space="preserve">1.- </w:t>
      </w:r>
      <w:r w:rsidR="008D2D78" w:rsidRPr="00C659B6">
        <w:rPr>
          <w:rFonts w:asciiTheme="majorHAnsi" w:hAnsiTheme="majorHAnsi" w:cs="Arial"/>
          <w:color w:val="000000"/>
          <w:sz w:val="24"/>
          <w:szCs w:val="24"/>
        </w:rPr>
        <w:t>Sucesión intestada donde se verifica que no se le consideró como heredero.</w:t>
      </w:r>
    </w:p>
    <w:p w:rsidR="008D2D78" w:rsidRPr="00C659B6" w:rsidRDefault="008D2D78" w:rsidP="00C659B6">
      <w:pPr>
        <w:spacing w:line="240" w:lineRule="auto"/>
        <w:jc w:val="both"/>
        <w:rPr>
          <w:rFonts w:asciiTheme="majorHAnsi" w:hAnsiTheme="majorHAnsi" w:cs="Arial"/>
          <w:color w:val="000000"/>
          <w:sz w:val="24"/>
          <w:szCs w:val="24"/>
        </w:rPr>
      </w:pPr>
      <w:r w:rsidRPr="00C659B6">
        <w:rPr>
          <w:rFonts w:asciiTheme="majorHAnsi" w:hAnsiTheme="majorHAnsi" w:cs="Arial"/>
          <w:color w:val="000000"/>
          <w:sz w:val="24"/>
          <w:szCs w:val="24"/>
        </w:rPr>
        <w:t>2.- Acta de Defunción para acreditar el fallecimiento del causante.</w:t>
      </w:r>
    </w:p>
    <w:p w:rsidR="008D2D78" w:rsidRPr="00C659B6" w:rsidRDefault="008D2D78" w:rsidP="00C659B6">
      <w:pPr>
        <w:spacing w:line="240" w:lineRule="auto"/>
        <w:jc w:val="both"/>
        <w:rPr>
          <w:rFonts w:asciiTheme="majorHAnsi" w:hAnsiTheme="majorHAnsi" w:cs="Arial"/>
          <w:color w:val="000000"/>
          <w:sz w:val="24"/>
          <w:szCs w:val="24"/>
        </w:rPr>
      </w:pPr>
      <w:r w:rsidRPr="00C659B6">
        <w:rPr>
          <w:rFonts w:asciiTheme="majorHAnsi" w:hAnsiTheme="majorHAnsi" w:cs="Arial"/>
          <w:color w:val="000000"/>
          <w:sz w:val="24"/>
          <w:szCs w:val="24"/>
        </w:rPr>
        <w:t>3.- Acta de Nacimiento que me acredita como hijo del causante.</w:t>
      </w:r>
    </w:p>
    <w:p w:rsidR="008D2D78" w:rsidRPr="00C659B6" w:rsidRDefault="008D2D78" w:rsidP="00C659B6">
      <w:pPr>
        <w:spacing w:line="240" w:lineRule="auto"/>
        <w:jc w:val="both"/>
        <w:rPr>
          <w:rFonts w:asciiTheme="majorHAnsi" w:hAnsiTheme="majorHAnsi" w:cs="Arial"/>
          <w:color w:val="000000"/>
          <w:sz w:val="24"/>
          <w:szCs w:val="24"/>
        </w:rPr>
      </w:pPr>
      <w:r w:rsidRPr="00C659B6">
        <w:rPr>
          <w:rFonts w:asciiTheme="majorHAnsi" w:hAnsiTheme="majorHAnsi" w:cs="Arial"/>
          <w:color w:val="000000"/>
          <w:sz w:val="24"/>
          <w:szCs w:val="24"/>
        </w:rPr>
        <w:t>4.- Partidas Registrales de los bienes materia de posesión para acreditar que los mismos son del causante.</w:t>
      </w:r>
    </w:p>
    <w:p w:rsidR="008D2D78" w:rsidRPr="00C659B6" w:rsidRDefault="008D2D78" w:rsidP="00C659B6">
      <w:pPr>
        <w:spacing w:line="240" w:lineRule="auto"/>
        <w:jc w:val="both"/>
        <w:rPr>
          <w:rFonts w:asciiTheme="majorHAnsi" w:hAnsiTheme="majorHAnsi" w:cs="Arial"/>
          <w:color w:val="000000"/>
          <w:sz w:val="24"/>
          <w:szCs w:val="24"/>
        </w:rPr>
      </w:pPr>
      <w:r w:rsidRPr="00C659B6">
        <w:rPr>
          <w:rFonts w:asciiTheme="majorHAnsi" w:hAnsiTheme="majorHAnsi" w:cs="Arial"/>
          <w:color w:val="000000"/>
          <w:sz w:val="24"/>
          <w:szCs w:val="24"/>
        </w:rPr>
        <w:t>(Indicar los demás medios de prueba que considere necesarios).</w:t>
      </w:r>
    </w:p>
    <w:p w:rsidR="008D2D78" w:rsidRPr="00C659B6" w:rsidRDefault="008D2D78" w:rsidP="00C659B6">
      <w:pPr>
        <w:spacing w:line="240" w:lineRule="auto"/>
        <w:jc w:val="both"/>
        <w:rPr>
          <w:rFonts w:asciiTheme="majorHAnsi" w:hAnsiTheme="majorHAnsi" w:cs="Arial"/>
          <w:b/>
          <w:color w:val="000000"/>
          <w:sz w:val="24"/>
          <w:szCs w:val="24"/>
        </w:rPr>
      </w:pPr>
      <w:r w:rsidRPr="00C659B6">
        <w:rPr>
          <w:rFonts w:asciiTheme="majorHAnsi" w:hAnsiTheme="majorHAnsi" w:cs="Arial"/>
          <w:b/>
          <w:color w:val="000000"/>
          <w:sz w:val="24"/>
          <w:szCs w:val="24"/>
        </w:rPr>
        <w:t>VII.- ANEXOS</w:t>
      </w:r>
    </w:p>
    <w:p w:rsidR="008D2D78" w:rsidRPr="00C659B6" w:rsidRDefault="008D2D78" w:rsidP="00C659B6">
      <w:pPr>
        <w:spacing w:line="240" w:lineRule="auto"/>
        <w:jc w:val="both"/>
        <w:rPr>
          <w:rFonts w:asciiTheme="majorHAnsi" w:hAnsiTheme="majorHAnsi"/>
          <w:sz w:val="24"/>
          <w:szCs w:val="24"/>
        </w:rPr>
      </w:pPr>
      <w:r w:rsidRPr="00C659B6">
        <w:rPr>
          <w:rFonts w:asciiTheme="majorHAnsi" w:hAnsiTheme="majorHAnsi"/>
          <w:sz w:val="24"/>
          <w:szCs w:val="24"/>
        </w:rPr>
        <w:t>1-A Copia de mi DNI</w:t>
      </w:r>
    </w:p>
    <w:p w:rsidR="008D2D78" w:rsidRPr="00C659B6" w:rsidRDefault="008D2D78" w:rsidP="00C659B6">
      <w:pPr>
        <w:spacing w:line="240" w:lineRule="auto"/>
        <w:jc w:val="both"/>
        <w:rPr>
          <w:rFonts w:asciiTheme="majorHAnsi" w:hAnsiTheme="majorHAnsi" w:cs="Arial"/>
          <w:color w:val="000000"/>
          <w:sz w:val="24"/>
          <w:szCs w:val="24"/>
        </w:rPr>
      </w:pPr>
      <w:r w:rsidRPr="00C659B6">
        <w:rPr>
          <w:rFonts w:asciiTheme="majorHAnsi" w:hAnsiTheme="majorHAnsi"/>
          <w:sz w:val="24"/>
          <w:szCs w:val="24"/>
        </w:rPr>
        <w:t xml:space="preserve">1-B </w:t>
      </w:r>
      <w:r w:rsidRPr="00C659B6">
        <w:rPr>
          <w:rFonts w:asciiTheme="majorHAnsi" w:hAnsiTheme="majorHAnsi" w:cs="Arial"/>
          <w:color w:val="000000"/>
          <w:sz w:val="24"/>
          <w:szCs w:val="24"/>
        </w:rPr>
        <w:t>Sucesión intestada donde se verifica que no se le consideró como heredero.</w:t>
      </w:r>
    </w:p>
    <w:p w:rsidR="008D2D78" w:rsidRPr="00C659B6" w:rsidRDefault="008D2D78" w:rsidP="00C659B6">
      <w:pPr>
        <w:spacing w:line="240" w:lineRule="auto"/>
        <w:jc w:val="both"/>
        <w:rPr>
          <w:rFonts w:asciiTheme="majorHAnsi" w:hAnsiTheme="majorHAnsi" w:cs="Arial"/>
          <w:color w:val="000000"/>
          <w:sz w:val="24"/>
          <w:szCs w:val="24"/>
        </w:rPr>
      </w:pPr>
      <w:r w:rsidRPr="00C659B6">
        <w:rPr>
          <w:rFonts w:asciiTheme="majorHAnsi" w:hAnsiTheme="majorHAnsi" w:cs="Arial"/>
          <w:color w:val="000000"/>
          <w:sz w:val="24"/>
          <w:szCs w:val="24"/>
        </w:rPr>
        <w:t>1-C Acta de Defunción para acreditar el fallecimiento del causante.</w:t>
      </w:r>
    </w:p>
    <w:p w:rsidR="008D2D78" w:rsidRPr="00C659B6" w:rsidRDefault="008D2D78" w:rsidP="00C659B6">
      <w:pPr>
        <w:spacing w:line="240" w:lineRule="auto"/>
        <w:jc w:val="both"/>
        <w:rPr>
          <w:rFonts w:asciiTheme="majorHAnsi" w:hAnsiTheme="majorHAnsi" w:cs="Arial"/>
          <w:color w:val="000000"/>
          <w:sz w:val="24"/>
          <w:szCs w:val="24"/>
        </w:rPr>
      </w:pPr>
      <w:r w:rsidRPr="00C659B6">
        <w:rPr>
          <w:rFonts w:asciiTheme="majorHAnsi" w:hAnsiTheme="majorHAnsi" w:cs="Arial"/>
          <w:color w:val="000000"/>
          <w:sz w:val="24"/>
          <w:szCs w:val="24"/>
        </w:rPr>
        <w:t>1-D Acta de Nacimiento que me acredita como hijo del causante.</w:t>
      </w:r>
    </w:p>
    <w:p w:rsidR="008D2D78" w:rsidRPr="00C659B6" w:rsidRDefault="008D2D78" w:rsidP="00C659B6">
      <w:pPr>
        <w:spacing w:line="240" w:lineRule="auto"/>
        <w:jc w:val="both"/>
        <w:rPr>
          <w:rFonts w:asciiTheme="majorHAnsi" w:hAnsiTheme="majorHAnsi" w:cs="Arial"/>
          <w:color w:val="000000"/>
          <w:sz w:val="24"/>
          <w:szCs w:val="24"/>
        </w:rPr>
      </w:pPr>
      <w:r w:rsidRPr="00C659B6">
        <w:rPr>
          <w:rFonts w:asciiTheme="majorHAnsi" w:hAnsiTheme="majorHAnsi" w:cs="Arial"/>
          <w:color w:val="000000"/>
          <w:sz w:val="24"/>
          <w:szCs w:val="24"/>
        </w:rPr>
        <w:t>1-E Partidas Registrales de los bienes materia de posesión para acreditar que los mismos son del causante.</w:t>
      </w:r>
    </w:p>
    <w:p w:rsidR="008D2D78" w:rsidRPr="00C659B6" w:rsidRDefault="008D2D78" w:rsidP="00C659B6">
      <w:pPr>
        <w:spacing w:line="240" w:lineRule="auto"/>
        <w:jc w:val="center"/>
        <w:rPr>
          <w:rFonts w:asciiTheme="majorHAnsi" w:hAnsiTheme="majorHAnsi"/>
          <w:b/>
          <w:sz w:val="24"/>
          <w:szCs w:val="24"/>
        </w:rPr>
      </w:pPr>
      <w:r w:rsidRPr="00C659B6">
        <w:rPr>
          <w:rFonts w:asciiTheme="majorHAnsi" w:hAnsiTheme="majorHAnsi"/>
          <w:b/>
          <w:sz w:val="24"/>
          <w:szCs w:val="24"/>
        </w:rPr>
        <w:t>POR LO EXPUESTO:</w:t>
      </w:r>
    </w:p>
    <w:p w:rsidR="008D2D78" w:rsidRPr="00C659B6" w:rsidRDefault="008D2D78" w:rsidP="00C659B6">
      <w:pPr>
        <w:spacing w:line="240" w:lineRule="auto"/>
        <w:jc w:val="both"/>
        <w:rPr>
          <w:rFonts w:asciiTheme="majorHAnsi" w:hAnsiTheme="majorHAnsi"/>
          <w:sz w:val="24"/>
          <w:szCs w:val="24"/>
        </w:rPr>
      </w:pPr>
      <w:r w:rsidRPr="00C659B6">
        <w:rPr>
          <w:rFonts w:asciiTheme="majorHAnsi" w:hAnsiTheme="majorHAnsi"/>
          <w:sz w:val="24"/>
          <w:szCs w:val="24"/>
        </w:rPr>
        <w:t>A UD. pido admitir a trámite mi demanda.</w:t>
      </w:r>
    </w:p>
    <w:p w:rsidR="008D2D78" w:rsidRPr="00C659B6" w:rsidRDefault="008D2D78" w:rsidP="00C659B6">
      <w:pPr>
        <w:spacing w:line="240" w:lineRule="auto"/>
        <w:jc w:val="both"/>
        <w:rPr>
          <w:rFonts w:asciiTheme="majorHAnsi" w:hAnsiTheme="majorHAnsi"/>
          <w:sz w:val="24"/>
          <w:szCs w:val="24"/>
        </w:rPr>
      </w:pPr>
      <w:r w:rsidRPr="00C659B6">
        <w:rPr>
          <w:rFonts w:asciiTheme="majorHAnsi" w:hAnsiTheme="majorHAnsi"/>
          <w:b/>
          <w:sz w:val="24"/>
          <w:szCs w:val="24"/>
        </w:rPr>
        <w:t>PRIMERO OTROSI</w:t>
      </w:r>
      <w:r w:rsidRPr="00C659B6">
        <w:rPr>
          <w:rFonts w:asciiTheme="majorHAnsi" w:hAnsiTheme="majorHAnsi"/>
          <w:sz w:val="24"/>
          <w:szCs w:val="24"/>
        </w:rPr>
        <w:t>.- Si bien no es requisito la presente demanda se tramitará en la vía del proceso de conocimiento.</w:t>
      </w:r>
    </w:p>
    <w:p w:rsidR="008D2D78" w:rsidRPr="00C659B6" w:rsidRDefault="008D2D78" w:rsidP="00C659B6">
      <w:pPr>
        <w:spacing w:line="240" w:lineRule="auto"/>
        <w:jc w:val="both"/>
        <w:rPr>
          <w:rFonts w:asciiTheme="majorHAnsi" w:hAnsiTheme="majorHAnsi"/>
          <w:sz w:val="24"/>
          <w:szCs w:val="24"/>
        </w:rPr>
      </w:pPr>
      <w:r w:rsidRPr="00C659B6">
        <w:rPr>
          <w:rFonts w:asciiTheme="majorHAnsi" w:hAnsiTheme="majorHAnsi"/>
          <w:sz w:val="24"/>
          <w:szCs w:val="24"/>
        </w:rPr>
        <w:t>Arequipa, 22 de setiembre de 2017.</w:t>
      </w:r>
    </w:p>
    <w:p w:rsidR="008D2D78" w:rsidRPr="00C659B6" w:rsidRDefault="008D2D78" w:rsidP="00C659B6">
      <w:pPr>
        <w:spacing w:line="240" w:lineRule="auto"/>
        <w:jc w:val="center"/>
        <w:rPr>
          <w:rFonts w:asciiTheme="majorHAnsi" w:hAnsiTheme="majorHAnsi"/>
          <w:sz w:val="24"/>
          <w:szCs w:val="24"/>
        </w:rPr>
      </w:pPr>
      <w:r w:rsidRPr="00C659B6">
        <w:rPr>
          <w:rFonts w:asciiTheme="majorHAnsi" w:hAnsiTheme="majorHAnsi"/>
          <w:sz w:val="24"/>
          <w:szCs w:val="24"/>
        </w:rPr>
        <w:t>(Firma del Abogado y Firma del Demandante)</w:t>
      </w:r>
    </w:p>
    <w:p w:rsidR="004A3F2E" w:rsidRPr="00C659B6" w:rsidRDefault="004A3F2E" w:rsidP="00C659B6">
      <w:pPr>
        <w:spacing w:line="240" w:lineRule="auto"/>
        <w:jc w:val="both"/>
        <w:rPr>
          <w:rFonts w:asciiTheme="majorHAnsi" w:hAnsiTheme="majorHAnsi"/>
          <w:sz w:val="24"/>
          <w:szCs w:val="24"/>
        </w:rPr>
      </w:pPr>
    </w:p>
    <w:sectPr w:rsidR="004A3F2E" w:rsidRPr="00C659B6">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51FA" w:rsidRDefault="006A51FA" w:rsidP="00C659B6">
      <w:pPr>
        <w:spacing w:after="0" w:line="240" w:lineRule="auto"/>
      </w:pPr>
      <w:r>
        <w:separator/>
      </w:r>
    </w:p>
  </w:endnote>
  <w:endnote w:type="continuationSeparator" w:id="0">
    <w:p w:rsidR="006A51FA" w:rsidRDefault="006A51FA" w:rsidP="00C65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51FA" w:rsidRDefault="006A51FA" w:rsidP="00C659B6">
      <w:pPr>
        <w:spacing w:after="0" w:line="240" w:lineRule="auto"/>
      </w:pPr>
      <w:r>
        <w:separator/>
      </w:r>
    </w:p>
  </w:footnote>
  <w:footnote w:type="continuationSeparator" w:id="0">
    <w:p w:rsidR="006A51FA" w:rsidRDefault="006A51FA" w:rsidP="00C659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9B6" w:rsidRDefault="00C659B6" w:rsidP="00C659B6">
    <w:pPr>
      <w:pStyle w:val="Encabezado"/>
      <w:jc w:val="right"/>
      <w:rPr>
        <w:b/>
        <w:sz w:val="40"/>
        <w:szCs w:val="40"/>
      </w:rPr>
    </w:pPr>
    <w:r>
      <w:rPr>
        <w:noProof/>
        <w:lang w:eastAsia="es-PE"/>
      </w:rPr>
      <w:drawing>
        <wp:anchor distT="0" distB="0" distL="114300" distR="114300" simplePos="0" relativeHeight="251659264" behindDoc="0" locked="0" layoutInCell="1" allowOverlap="1" wp14:anchorId="24975CCE" wp14:editId="5DD022A7">
          <wp:simplePos x="0" y="0"/>
          <wp:positionH relativeFrom="margin">
            <wp:posOffset>-43815</wp:posOffset>
          </wp:positionH>
          <wp:positionV relativeFrom="margin">
            <wp:posOffset>-920115</wp:posOffset>
          </wp:positionV>
          <wp:extent cx="696595" cy="690880"/>
          <wp:effectExtent l="0" t="0" r="8255" b="0"/>
          <wp:wrapSquare wrapText="bothSides"/>
          <wp:docPr id="4" name="Imagen 4" descr="simbolo-mason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simbolo-masoni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6595" cy="690880"/>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 </w:t>
    </w:r>
    <w:r>
      <w:rPr>
        <w:b/>
        <w:sz w:val="40"/>
        <w:szCs w:val="40"/>
      </w:rPr>
      <w:t>CORPORACIÓN HIRAM SERVICIOS LEGALES</w:t>
    </w:r>
  </w:p>
  <w:p w:rsidR="00C659B6" w:rsidRDefault="00C659B6" w:rsidP="00C659B6">
    <w:pPr>
      <w:pStyle w:val="Encabezado"/>
      <w:jc w:val="right"/>
      <w:rPr>
        <w:sz w:val="30"/>
        <w:szCs w:val="30"/>
      </w:rPr>
    </w:pPr>
    <w:r>
      <w:rPr>
        <w:sz w:val="30"/>
        <w:szCs w:val="30"/>
      </w:rPr>
      <w:t>corporacionhiramservicioslegales.blogspot.com</w:t>
    </w:r>
  </w:p>
  <w:p w:rsidR="00C659B6" w:rsidRDefault="00C659B6" w:rsidP="00C659B6">
    <w:pPr>
      <w:pStyle w:val="Encabezado"/>
      <w:jc w:val="right"/>
      <w:rPr>
        <w:sz w:val="30"/>
        <w:szCs w:val="30"/>
      </w:rPr>
    </w:pPr>
    <w:r>
      <w:rPr>
        <w:sz w:val="30"/>
        <w:szCs w:val="30"/>
      </w:rPr>
      <w:t>José María Pacori Cari</w:t>
    </w:r>
  </w:p>
  <w:p w:rsidR="00C659B6" w:rsidRPr="00C659B6" w:rsidRDefault="00C659B6" w:rsidP="00C659B6">
    <w:pPr>
      <w:pStyle w:val="Encabezado"/>
      <w:jc w:val="center"/>
      <w:rPr>
        <w:sz w:val="40"/>
        <w:szCs w:val="40"/>
      </w:rPr>
    </w:pPr>
    <w:r>
      <w:rPr>
        <w:sz w:val="40"/>
        <w:szCs w:val="4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D44FFE"/>
    <w:multiLevelType w:val="hybridMultilevel"/>
    <w:tmpl w:val="CF1C1A8C"/>
    <w:lvl w:ilvl="0" w:tplc="F074564A">
      <w:start w:val="1"/>
      <w:numFmt w:val="decimal"/>
      <w:lvlText w:val="%1-"/>
      <w:lvlJc w:val="left"/>
      <w:pPr>
        <w:ind w:left="720" w:hanging="360"/>
      </w:pPr>
      <w:rPr>
        <w:rFonts w:ascii="Arial" w:hAnsi="Arial" w:cs="Arial" w:hint="default"/>
        <w:color w:val="000000"/>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F2E"/>
    <w:rsid w:val="00002A08"/>
    <w:rsid w:val="000D3CBF"/>
    <w:rsid w:val="002040AE"/>
    <w:rsid w:val="00304CD0"/>
    <w:rsid w:val="003C6486"/>
    <w:rsid w:val="004A3F2E"/>
    <w:rsid w:val="005817C8"/>
    <w:rsid w:val="0067604B"/>
    <w:rsid w:val="006A51FA"/>
    <w:rsid w:val="00730213"/>
    <w:rsid w:val="008822C8"/>
    <w:rsid w:val="008D2D78"/>
    <w:rsid w:val="00BA7E13"/>
    <w:rsid w:val="00C659B6"/>
    <w:rsid w:val="00F1580C"/>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3A93CF-7370-4CB4-A47E-5DC51BC7C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A3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7604B"/>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Prrafodelista">
    <w:name w:val="List Paragraph"/>
    <w:basedOn w:val="Normal"/>
    <w:uiPriority w:val="34"/>
    <w:qFormat/>
    <w:rsid w:val="008D2D78"/>
    <w:pPr>
      <w:ind w:left="720"/>
      <w:contextualSpacing/>
    </w:pPr>
  </w:style>
  <w:style w:type="paragraph" w:styleId="Encabezado">
    <w:name w:val="header"/>
    <w:basedOn w:val="Normal"/>
    <w:link w:val="EncabezadoCar"/>
    <w:uiPriority w:val="99"/>
    <w:unhideWhenUsed/>
    <w:rsid w:val="00C659B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659B6"/>
  </w:style>
  <w:style w:type="paragraph" w:styleId="Piedepgina">
    <w:name w:val="footer"/>
    <w:basedOn w:val="Normal"/>
    <w:link w:val="PiedepginaCar"/>
    <w:uiPriority w:val="99"/>
    <w:unhideWhenUsed/>
    <w:rsid w:val="00C659B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65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0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853</Words>
  <Characters>4697</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sk</cp:lastModifiedBy>
  <cp:revision>2</cp:revision>
  <dcterms:created xsi:type="dcterms:W3CDTF">2017-09-27T13:46:00Z</dcterms:created>
  <dcterms:modified xsi:type="dcterms:W3CDTF">2017-09-27T13:46:00Z</dcterms:modified>
</cp:coreProperties>
</file>