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5D" w:rsidRPr="00024878" w:rsidRDefault="00024878">
      <w:pPr>
        <w:pStyle w:val="Textoindependiente"/>
        <w:spacing w:before="72"/>
        <w:ind w:right="5"/>
        <w:rPr>
          <w:u w:val="none"/>
          <w:lang w:val="es-PE"/>
        </w:rPr>
      </w:pPr>
      <w:bookmarkStart w:id="0" w:name="_GoBack"/>
      <w:bookmarkEnd w:id="0"/>
      <w:r>
        <w:rPr>
          <w:noProof/>
          <w:lang w:val="es-PE" w:eastAsia="es-PE"/>
        </w:rPr>
        <mc:AlternateContent>
          <mc:Choice Requires="wps">
            <w:drawing>
              <wp:anchor distT="0" distB="0" distL="114300" distR="114300" simplePos="0" relativeHeight="1048" behindDoc="0" locked="0" layoutInCell="1" allowOverlap="1">
                <wp:simplePos x="0" y="0"/>
                <wp:positionH relativeFrom="page">
                  <wp:posOffset>3148330</wp:posOffset>
                </wp:positionH>
                <wp:positionV relativeFrom="page">
                  <wp:posOffset>9665970</wp:posOffset>
                </wp:positionV>
                <wp:extent cx="0" cy="0"/>
                <wp:effectExtent l="5080" t="8646795" r="13970" b="865124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F5BD" id="Line 1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9pt,761.1pt" to="247.9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wCDgIAACQEAAAOAAAAZHJzL2Uyb0RvYy54bWysU02P2yAQvVfqf0DcE3/ETbNWnFUVJ71s&#10;u5F2+wMI4BgVAwISJ6r63zvgONq0l6rqBQ945vFm3mP5eO4kOnHrhFYVzqYpRlxRzYQ6VPjb63ay&#10;wMh5ohiRWvEKX7jDj6v375a9KXmuWy0ZtwhAlCt7U+HWe1MmiaMt74ibasMV/Gy07YiHrT0kzJIe&#10;0DuZ5Gk6T3ptmbGacufgtB5+4lXEbxpO/XPTOO6RrDBw83G1cd2HNVktSXmwxLSCXmmQf2DREaHg&#10;0htUTTxBRyv+gOoEtdrpxk+p7hLdNILy2AN0k6W/dfPSEsNjLzAcZ25jcv8Pln497SwSrMI5KKVI&#10;Bxo9CcVRVoTZ9MaVkLJWOxu6o2f1Yp40/e6Q0uuWqAOPHF8vBuqyUJHclYSNM3DDvv+iGeSQo9dx&#10;UOfGdgESRoDOUY/LTQ9+9ogOh3Q8TUg5lhjr/GeuOxSCCkugGyHJ6cn5QIGUY0q4QemtkDIKLRXq&#10;KzzLPn6IBU5LwcLPkObsYb+WFp0IWCWfZds8ugPA7tKsPioWwVpO2OYaeyLkEEO+VAEPmgA612jw&#10;wo+H9GGz2CyKSZHPN5MirevJp+26mMy3QKme1et1nf0M1LKibAVjXAV2oy+z4u90v76QwVE3Z97G&#10;kNyjx3kB2fEbSUcVg3CDBfaaXXZ2VBesGJOvzyZ4/e0e4rePe/ULAAD//wMAUEsDBBQABgAIAAAA&#10;IQDHFWDe3QAAAA0BAAAPAAAAZHJzL2Rvd25yZXYueG1sTI/BTsMwEETvSPyDtZW4UadWiyCNUxUE&#10;J1QqChEc3XibRMTrKHbT8PcsQgiOOzOafZOtRteKAfvQeNIwmyYgkEpvG6o0vL48XF6DCNGQNa0n&#10;1PCJAVb5+VlmUutP9IzDLlaCSyikRkMdY5dKGcoanQlT3yGxd/C9M5HPvpK2Nycud61USXIlnWmI&#10;P9Smw7say4/d0WlQrths5FM13hbqbf54X2zl+n3Q+mIyrpcgIo7xLwzf+IwOOTPt/ZFsEK2G+c2C&#10;0SMbC6UUCI78SPtfSeaZ/L8i/wIAAP//AwBQSwECLQAUAAYACAAAACEAtoM4kv4AAADhAQAAEwAA&#10;AAAAAAAAAAAAAAAAAAAAW0NvbnRlbnRfVHlwZXNdLnhtbFBLAQItABQABgAIAAAAIQA4/SH/1gAA&#10;AJQBAAALAAAAAAAAAAAAAAAAAC8BAABfcmVscy8ucmVsc1BLAQItABQABgAIAAAAIQAYv1wCDgIA&#10;ACQEAAAOAAAAAAAAAAAAAAAAAC4CAABkcnMvZTJvRG9jLnhtbFBLAQItABQABgAIAAAAIQDHFWDe&#10;3QAAAA0BAAAPAAAAAAAAAAAAAAAAAGgEAABkcnMvZG93bnJldi54bWxQSwUGAAAAAAQABADzAAAA&#10;cgUAAAAA&#10;" strokecolor="#231f20" strokeweight=".25pt">
                <w10:wrap anchorx="page" anchory="page"/>
              </v:line>
            </w:pict>
          </mc:Fallback>
        </mc:AlternateContent>
      </w:r>
      <w:r w:rsidR="00C00F8A" w:rsidRPr="00024878">
        <w:rPr>
          <w:color w:val="231F20"/>
          <w:u w:val="none"/>
          <w:lang w:val="es-PE"/>
        </w:rPr>
        <w:t xml:space="preserve">cinco respectivamente; en consecuencia, </w:t>
      </w:r>
      <w:r w:rsidR="00C00F8A" w:rsidRPr="00024878">
        <w:rPr>
          <w:b/>
          <w:color w:val="231F20"/>
          <w:u w:val="none"/>
          <w:lang w:val="es-PE"/>
        </w:rPr>
        <w:t xml:space="preserve">NO CASARON </w:t>
      </w:r>
      <w:r w:rsidR="00C00F8A" w:rsidRPr="00024878">
        <w:rPr>
          <w:color w:val="231F20"/>
          <w:u w:val="none"/>
          <w:lang w:val="es-PE"/>
        </w:rPr>
        <w:t>la sentencia de vista de fecha quince de octubre de dos mil  catorce.</w:t>
      </w:r>
    </w:p>
    <w:p w:rsidR="00FF445D" w:rsidRDefault="00C00F8A">
      <w:pPr>
        <w:pStyle w:val="Textoindependiente"/>
        <w:rPr>
          <w:u w:val="none"/>
        </w:rPr>
      </w:pPr>
      <w:r w:rsidRPr="00024878">
        <w:rPr>
          <w:color w:val="231F20"/>
          <w:u w:val="none"/>
          <w:lang w:val="es-PE"/>
        </w:rPr>
        <w:t xml:space="preserve">b) </w:t>
      </w:r>
      <w:r w:rsidRPr="00024878">
        <w:rPr>
          <w:b/>
          <w:color w:val="231F20"/>
          <w:u w:val="none"/>
          <w:lang w:val="es-PE"/>
        </w:rPr>
        <w:t xml:space="preserve">DISPUSIERON </w:t>
      </w:r>
      <w:r w:rsidRPr="00024878">
        <w:rPr>
          <w:color w:val="231F20"/>
          <w:u w:val="none"/>
          <w:lang w:val="es-PE"/>
        </w:rPr>
        <w:t xml:space="preserve">la publicación de la presente resolución en el diario oficial "El Peruano", bajo responsabilidad y los devolvieron; en los seguidos por Sevillano Altuna &amp; Asociados SCRL con la Universidad César </w:t>
      </w:r>
      <w:r w:rsidRPr="00024878">
        <w:rPr>
          <w:color w:val="231F20"/>
          <w:spacing w:val="-3"/>
          <w:u w:val="none"/>
          <w:lang w:val="es-PE"/>
        </w:rPr>
        <w:t xml:space="preserve">Vallejos </w:t>
      </w:r>
      <w:r w:rsidRPr="00024878">
        <w:rPr>
          <w:color w:val="231F20"/>
          <w:u w:val="none"/>
          <w:lang w:val="es-PE"/>
        </w:rPr>
        <w:t>SAC, sobre obligación de dar suma de dinero. SS. ALM</w:t>
      </w:r>
      <w:r w:rsidRPr="00024878">
        <w:rPr>
          <w:color w:val="231F20"/>
          <w:u w:val="none"/>
          <w:lang w:val="es-PE"/>
        </w:rPr>
        <w:t xml:space="preserve">ENARA BRYSON, WALDE JÁUREGUI, </w:t>
      </w:r>
      <w:r w:rsidRPr="00024878">
        <w:rPr>
          <w:color w:val="231F20"/>
          <w:spacing w:val="-3"/>
          <w:u w:val="none"/>
          <w:lang w:val="es-PE"/>
        </w:rPr>
        <w:t xml:space="preserve">CUNYA </w:t>
      </w:r>
      <w:r w:rsidRPr="00024878">
        <w:rPr>
          <w:color w:val="231F20"/>
          <w:u w:val="none"/>
          <w:lang w:val="es-PE"/>
        </w:rPr>
        <w:t xml:space="preserve">CELI, CALDERÓN PUERTAS. </w:t>
      </w:r>
      <w:r w:rsidRPr="00024878">
        <w:rPr>
          <w:b/>
          <w:color w:val="231F20"/>
          <w:u w:val="none"/>
          <w:lang w:val="es-PE"/>
        </w:rPr>
        <w:t>LOS FUNDAMENTOS DEL VOTO EN</w:t>
      </w:r>
      <w:r w:rsidRPr="00024878">
        <w:rPr>
          <w:b/>
          <w:color w:val="231F20"/>
          <w:spacing w:val="-3"/>
          <w:u w:val="none"/>
          <w:lang w:val="es-PE"/>
        </w:rPr>
        <w:t xml:space="preserve"> </w:t>
      </w:r>
      <w:r w:rsidRPr="00024878">
        <w:rPr>
          <w:b/>
          <w:color w:val="231F20"/>
          <w:u w:val="none"/>
          <w:lang w:val="es-PE"/>
        </w:rPr>
        <w:t>DISCORDIA</w:t>
      </w:r>
      <w:r w:rsidRPr="00024878">
        <w:rPr>
          <w:b/>
          <w:color w:val="231F20"/>
          <w:spacing w:val="-9"/>
          <w:u w:val="none"/>
          <w:lang w:val="es-PE"/>
        </w:rPr>
        <w:t xml:space="preserve"> </w:t>
      </w:r>
      <w:r w:rsidRPr="00024878">
        <w:rPr>
          <w:b/>
          <w:color w:val="231F20"/>
          <w:u w:val="none"/>
          <w:lang w:val="es-PE"/>
        </w:rPr>
        <w:t>DE</w:t>
      </w:r>
      <w:r w:rsidRPr="00024878">
        <w:rPr>
          <w:b/>
          <w:color w:val="231F20"/>
          <w:spacing w:val="-3"/>
          <w:u w:val="none"/>
          <w:lang w:val="es-PE"/>
        </w:rPr>
        <w:t xml:space="preserve"> </w:t>
      </w:r>
      <w:r w:rsidRPr="00024878">
        <w:rPr>
          <w:b/>
          <w:color w:val="231F20"/>
          <w:u w:val="none"/>
          <w:lang w:val="es-PE"/>
        </w:rPr>
        <w:t>LA</w:t>
      </w:r>
      <w:r w:rsidRPr="00024878">
        <w:rPr>
          <w:b/>
          <w:color w:val="231F20"/>
          <w:spacing w:val="-9"/>
          <w:u w:val="none"/>
          <w:lang w:val="es-PE"/>
        </w:rPr>
        <w:t xml:space="preserve"> </w:t>
      </w:r>
      <w:r w:rsidRPr="00024878">
        <w:rPr>
          <w:b/>
          <w:color w:val="231F20"/>
          <w:u w:val="none"/>
          <w:lang w:val="es-PE"/>
        </w:rPr>
        <w:t>SEÑORA</w:t>
      </w:r>
      <w:r w:rsidRPr="00024878">
        <w:rPr>
          <w:b/>
          <w:color w:val="231F20"/>
          <w:spacing w:val="-9"/>
          <w:u w:val="none"/>
          <w:lang w:val="es-PE"/>
        </w:rPr>
        <w:t xml:space="preserve"> </w:t>
      </w:r>
      <w:r w:rsidRPr="00024878">
        <w:rPr>
          <w:b/>
          <w:color w:val="231F20"/>
          <w:u w:val="none"/>
          <w:lang w:val="es-PE"/>
        </w:rPr>
        <w:t>JUEZ</w:t>
      </w:r>
      <w:r w:rsidRPr="00024878">
        <w:rPr>
          <w:b/>
          <w:color w:val="231F20"/>
          <w:spacing w:val="-3"/>
          <w:u w:val="none"/>
          <w:lang w:val="es-PE"/>
        </w:rPr>
        <w:t xml:space="preserve"> </w:t>
      </w:r>
      <w:r w:rsidRPr="00024878">
        <w:rPr>
          <w:b/>
          <w:color w:val="231F20"/>
          <w:u w:val="none"/>
          <w:lang w:val="es-PE"/>
        </w:rPr>
        <w:t>SUPREMO</w:t>
      </w:r>
      <w:r w:rsidRPr="00024878">
        <w:rPr>
          <w:b/>
          <w:color w:val="231F20"/>
          <w:spacing w:val="-3"/>
          <w:u w:val="none"/>
          <w:lang w:val="es-PE"/>
        </w:rPr>
        <w:t xml:space="preserve"> </w:t>
      </w:r>
      <w:r w:rsidRPr="00024878">
        <w:rPr>
          <w:b/>
          <w:color w:val="231F20"/>
          <w:u w:val="none"/>
          <w:lang w:val="es-PE"/>
        </w:rPr>
        <w:t>DEL</w:t>
      </w:r>
      <w:r w:rsidRPr="00024878">
        <w:rPr>
          <w:b/>
          <w:color w:val="231F20"/>
          <w:spacing w:val="-5"/>
          <w:u w:val="none"/>
          <w:lang w:val="es-PE"/>
        </w:rPr>
        <w:t xml:space="preserve"> </w:t>
      </w:r>
      <w:r w:rsidRPr="00024878">
        <w:rPr>
          <w:b/>
          <w:color w:val="231F20"/>
          <w:u w:val="none"/>
          <w:lang w:val="es-PE"/>
        </w:rPr>
        <w:t xml:space="preserve">CARPIO RODRÍGUEZ ES COMO SIGUE: </w:t>
      </w:r>
      <w:r w:rsidRPr="00024878">
        <w:rPr>
          <w:b/>
          <w:color w:val="231F20"/>
          <w:u w:color="231F20"/>
          <w:lang w:val="es-PE"/>
        </w:rPr>
        <w:t>PRIMERO</w:t>
      </w:r>
      <w:r w:rsidRPr="00024878">
        <w:rPr>
          <w:b/>
          <w:color w:val="231F20"/>
          <w:u w:val="none"/>
          <w:lang w:val="es-PE"/>
        </w:rPr>
        <w:t xml:space="preserve">.- </w:t>
      </w:r>
      <w:r>
        <w:rPr>
          <w:color w:val="231F20"/>
          <w:u w:val="none"/>
        </w:rPr>
        <w:t>Ante todo, en materia de casación es factible ejercer el control de las decisiones jur</w:t>
      </w:r>
      <w:r>
        <w:rPr>
          <w:color w:val="231F20"/>
          <w:u w:val="none"/>
        </w:rPr>
        <w:t>isdiccionales, para determinar si en ellas se han infringido o no las normas que garantizan el derecho al debido proceso, tomándose en consideración que éste supone el cumplimiento de los principios y de las garantías que regulan el proceso como instrument</w:t>
      </w:r>
      <w:r>
        <w:rPr>
          <w:color w:val="231F20"/>
          <w:u w:val="none"/>
        </w:rPr>
        <w:t>o judicial, cautelando sobre todo el ejercicio del derecho de defensa de las partes en litigio. S</w:t>
      </w:r>
      <w:r>
        <w:rPr>
          <w:b/>
          <w:color w:val="231F20"/>
          <w:u w:color="231F20"/>
        </w:rPr>
        <w:t>EGUNDO</w:t>
      </w:r>
      <w:r>
        <w:rPr>
          <w:b/>
          <w:color w:val="231F20"/>
          <w:u w:val="none"/>
        </w:rPr>
        <w:t xml:space="preserve">.- </w:t>
      </w:r>
      <w:r>
        <w:rPr>
          <w:color w:val="231F20"/>
          <w:u w:val="none"/>
        </w:rPr>
        <w:t xml:space="preserve">Habiéndose declarado procedente dos recursos de casación se procederá a analizar el recurso interpuesto por la </w:t>
      </w:r>
      <w:r>
        <w:rPr>
          <w:b/>
          <w:color w:val="231F20"/>
          <w:u w:val="none"/>
        </w:rPr>
        <w:t>Universidad César Vallejo SAC</w:t>
      </w:r>
      <w:r>
        <w:rPr>
          <w:color w:val="231F20"/>
          <w:u w:val="none"/>
        </w:rPr>
        <w:t xml:space="preserve">, pues se </w:t>
      </w:r>
      <w:r>
        <w:rPr>
          <w:color w:val="231F20"/>
          <w:u w:val="none"/>
        </w:rPr>
        <w:t>ha declarado procedente por causales de infracción normativa de derecho procesal, la cual debe dilucidarse primero, por cuanto en caso se declare fundado el recurso por dicha causal y en atención a su efecto nulificante, carecería de objeto emitir pronunci</w:t>
      </w:r>
      <w:r>
        <w:rPr>
          <w:color w:val="231F20"/>
          <w:u w:val="none"/>
        </w:rPr>
        <w:t>amiento respecto de la otra causal de derecho material. T</w:t>
      </w:r>
      <w:r>
        <w:rPr>
          <w:b/>
          <w:color w:val="231F20"/>
          <w:u w:color="231F20"/>
        </w:rPr>
        <w:t>ERCERO</w:t>
      </w:r>
      <w:r>
        <w:rPr>
          <w:b/>
          <w:color w:val="231F20"/>
          <w:u w:val="none"/>
        </w:rPr>
        <w:t xml:space="preserve">.- </w:t>
      </w:r>
      <w:r>
        <w:rPr>
          <w:color w:val="231F20"/>
          <w:u w:val="none"/>
        </w:rPr>
        <w:t xml:space="preserve">Que respecto a la denuncia formulada por la recurrente Universidad César </w:t>
      </w:r>
      <w:r>
        <w:rPr>
          <w:color w:val="231F20"/>
          <w:spacing w:val="-3"/>
          <w:u w:val="none"/>
        </w:rPr>
        <w:t xml:space="preserve">Vallejo </w:t>
      </w:r>
      <w:r>
        <w:rPr>
          <w:color w:val="231F20"/>
          <w:u w:val="none"/>
        </w:rPr>
        <w:t>SAC, es menester indicar que el derecho al debido proceso, consagrado en el inciso 3 del artículo 139 de la C</w:t>
      </w:r>
      <w:r>
        <w:rPr>
          <w:color w:val="231F20"/>
          <w:u w:val="none"/>
        </w:rPr>
        <w:t>onstitución Política del Estado, comprende a  su</w:t>
      </w:r>
      <w:r>
        <w:rPr>
          <w:color w:val="231F20"/>
          <w:spacing w:val="-6"/>
          <w:u w:val="none"/>
        </w:rPr>
        <w:t xml:space="preserve"> </w:t>
      </w:r>
      <w:r>
        <w:rPr>
          <w:color w:val="231F20"/>
          <w:u w:val="none"/>
        </w:rPr>
        <w:t>vez,</w:t>
      </w:r>
      <w:r>
        <w:rPr>
          <w:color w:val="231F20"/>
          <w:spacing w:val="-6"/>
          <w:u w:val="none"/>
        </w:rPr>
        <w:t xml:space="preserve"> </w:t>
      </w:r>
      <w:r>
        <w:rPr>
          <w:color w:val="231F20"/>
          <w:u w:val="none"/>
        </w:rPr>
        <w:t>entre</w:t>
      </w:r>
      <w:r>
        <w:rPr>
          <w:color w:val="231F20"/>
          <w:spacing w:val="-6"/>
          <w:u w:val="none"/>
        </w:rPr>
        <w:t xml:space="preserve"> </w:t>
      </w:r>
      <w:r>
        <w:rPr>
          <w:color w:val="231F20"/>
          <w:u w:val="none"/>
        </w:rPr>
        <w:t>otros</w:t>
      </w:r>
      <w:r>
        <w:rPr>
          <w:color w:val="231F20"/>
          <w:spacing w:val="-6"/>
          <w:u w:val="none"/>
        </w:rPr>
        <w:t xml:space="preserve"> </w:t>
      </w:r>
      <w:r>
        <w:rPr>
          <w:color w:val="231F20"/>
          <w:u w:val="none"/>
        </w:rPr>
        <w:t>derechos,</w:t>
      </w:r>
      <w:r>
        <w:rPr>
          <w:color w:val="231F20"/>
          <w:spacing w:val="-6"/>
          <w:u w:val="none"/>
        </w:rPr>
        <w:t xml:space="preserve"> </w:t>
      </w:r>
      <w:r>
        <w:rPr>
          <w:color w:val="231F20"/>
          <w:u w:val="none"/>
        </w:rPr>
        <w:t>el</w:t>
      </w:r>
      <w:r>
        <w:rPr>
          <w:color w:val="231F20"/>
          <w:spacing w:val="-6"/>
          <w:u w:val="none"/>
        </w:rPr>
        <w:t xml:space="preserve"> </w:t>
      </w:r>
      <w:r>
        <w:rPr>
          <w:color w:val="231F20"/>
          <w:u w:val="none"/>
        </w:rPr>
        <w:t>de</w:t>
      </w:r>
      <w:r>
        <w:rPr>
          <w:color w:val="231F20"/>
          <w:spacing w:val="-6"/>
          <w:u w:val="none"/>
        </w:rPr>
        <w:t xml:space="preserve"> </w:t>
      </w:r>
      <w:r>
        <w:rPr>
          <w:color w:val="231F20"/>
          <w:u w:val="none"/>
        </w:rPr>
        <w:t>obtener</w:t>
      </w:r>
      <w:r>
        <w:rPr>
          <w:color w:val="231F20"/>
          <w:spacing w:val="-6"/>
          <w:u w:val="none"/>
        </w:rPr>
        <w:t xml:space="preserve"> </w:t>
      </w:r>
      <w:r>
        <w:rPr>
          <w:color w:val="231F20"/>
          <w:u w:val="none"/>
        </w:rPr>
        <w:t>una</w:t>
      </w:r>
      <w:r>
        <w:rPr>
          <w:color w:val="231F20"/>
          <w:spacing w:val="-6"/>
          <w:u w:val="none"/>
        </w:rPr>
        <w:t xml:space="preserve"> </w:t>
      </w:r>
      <w:r>
        <w:rPr>
          <w:color w:val="231F20"/>
          <w:u w:val="none"/>
        </w:rPr>
        <w:t>resolución</w:t>
      </w:r>
      <w:r>
        <w:rPr>
          <w:color w:val="231F20"/>
          <w:spacing w:val="-6"/>
          <w:u w:val="none"/>
        </w:rPr>
        <w:t xml:space="preserve"> </w:t>
      </w:r>
      <w:r>
        <w:rPr>
          <w:color w:val="231F20"/>
          <w:u w:val="none"/>
        </w:rPr>
        <w:t>fundada en derecho, mediante las sentencias en las que los jueces y tribunales expliciten en forma suficiente las razones de sus fallos, con mención ex</w:t>
      </w:r>
      <w:r>
        <w:rPr>
          <w:color w:val="231F20"/>
          <w:u w:val="none"/>
        </w:rPr>
        <w:t>presa de los elementos fácticos y jurídicos que los determinaron, norma que resulta concordante con lo preceptuado por el inciso 3 del artículo 122 del Código Procesal Civil y el artículo</w:t>
      </w:r>
      <w:r>
        <w:rPr>
          <w:color w:val="231F20"/>
          <w:spacing w:val="-3"/>
          <w:u w:val="none"/>
        </w:rPr>
        <w:t xml:space="preserve"> </w:t>
      </w:r>
      <w:r>
        <w:rPr>
          <w:color w:val="231F20"/>
          <w:u w:val="none"/>
        </w:rPr>
        <w:t>12</w:t>
      </w:r>
      <w:r>
        <w:rPr>
          <w:color w:val="231F20"/>
          <w:spacing w:val="-3"/>
          <w:u w:val="none"/>
        </w:rPr>
        <w:t xml:space="preserve"> </w:t>
      </w:r>
      <w:r>
        <w:rPr>
          <w:color w:val="231F20"/>
          <w:u w:val="none"/>
        </w:rPr>
        <w:t>de</w:t>
      </w:r>
      <w:r>
        <w:rPr>
          <w:color w:val="231F20"/>
          <w:spacing w:val="-3"/>
          <w:u w:val="none"/>
        </w:rPr>
        <w:t xml:space="preserve"> </w:t>
      </w:r>
      <w:r>
        <w:rPr>
          <w:color w:val="231F20"/>
          <w:u w:val="none"/>
        </w:rPr>
        <w:t>la</w:t>
      </w:r>
      <w:r>
        <w:rPr>
          <w:color w:val="231F20"/>
          <w:spacing w:val="-3"/>
          <w:u w:val="none"/>
        </w:rPr>
        <w:t xml:space="preserve"> </w:t>
      </w:r>
      <w:r>
        <w:rPr>
          <w:color w:val="231F20"/>
          <w:u w:val="none"/>
        </w:rPr>
        <w:t>Ley</w:t>
      </w:r>
      <w:r>
        <w:rPr>
          <w:color w:val="231F20"/>
          <w:spacing w:val="-3"/>
          <w:u w:val="none"/>
        </w:rPr>
        <w:t xml:space="preserve"> </w:t>
      </w:r>
      <w:r>
        <w:rPr>
          <w:color w:val="231F20"/>
          <w:u w:val="none"/>
        </w:rPr>
        <w:t>Orgánica</w:t>
      </w:r>
      <w:r>
        <w:rPr>
          <w:color w:val="231F20"/>
          <w:spacing w:val="-3"/>
          <w:u w:val="none"/>
        </w:rPr>
        <w:t xml:space="preserve"> </w:t>
      </w:r>
      <w:r>
        <w:rPr>
          <w:color w:val="231F20"/>
          <w:u w:val="none"/>
        </w:rPr>
        <w:t>del</w:t>
      </w:r>
      <w:r>
        <w:rPr>
          <w:color w:val="231F20"/>
          <w:spacing w:val="-3"/>
          <w:u w:val="none"/>
        </w:rPr>
        <w:t xml:space="preserve"> </w:t>
      </w:r>
      <w:r>
        <w:rPr>
          <w:color w:val="231F20"/>
          <w:u w:val="none"/>
        </w:rPr>
        <w:t>Poder</w:t>
      </w:r>
      <w:r>
        <w:rPr>
          <w:color w:val="231F20"/>
          <w:spacing w:val="-3"/>
          <w:u w:val="none"/>
        </w:rPr>
        <w:t xml:space="preserve"> </w:t>
      </w:r>
      <w:r>
        <w:rPr>
          <w:color w:val="231F20"/>
          <w:u w:val="none"/>
        </w:rPr>
        <w:t>Judicial.</w:t>
      </w:r>
      <w:r>
        <w:rPr>
          <w:color w:val="231F20"/>
          <w:spacing w:val="-3"/>
          <w:u w:val="none"/>
        </w:rPr>
        <w:t xml:space="preserve"> </w:t>
      </w:r>
      <w:r w:rsidRPr="00024878">
        <w:rPr>
          <w:color w:val="231F20"/>
          <w:u w:val="none"/>
          <w:lang w:val="es-PE"/>
        </w:rPr>
        <w:t>Del</w:t>
      </w:r>
      <w:r w:rsidRPr="00024878">
        <w:rPr>
          <w:color w:val="231F20"/>
          <w:spacing w:val="-3"/>
          <w:u w:val="none"/>
          <w:lang w:val="es-PE"/>
        </w:rPr>
        <w:t xml:space="preserve"> </w:t>
      </w:r>
      <w:r w:rsidRPr="00024878">
        <w:rPr>
          <w:color w:val="231F20"/>
          <w:u w:val="none"/>
          <w:lang w:val="es-PE"/>
        </w:rPr>
        <w:t>mismo</w:t>
      </w:r>
      <w:r w:rsidRPr="00024878">
        <w:rPr>
          <w:color w:val="231F20"/>
          <w:spacing w:val="-3"/>
          <w:u w:val="none"/>
          <w:lang w:val="es-PE"/>
        </w:rPr>
        <w:t xml:space="preserve"> </w:t>
      </w:r>
      <w:r w:rsidRPr="00024878">
        <w:rPr>
          <w:color w:val="231F20"/>
          <w:u w:val="none"/>
          <w:lang w:val="es-PE"/>
        </w:rPr>
        <w:t xml:space="preserve">modo debe precisarse que </w:t>
      </w:r>
      <w:r w:rsidRPr="00024878">
        <w:rPr>
          <w:color w:val="231F20"/>
          <w:u w:color="231F20"/>
          <w:lang w:val="es-PE"/>
        </w:rPr>
        <w:t>la exigencia de la motivación suficiente</w:t>
      </w:r>
      <w:r w:rsidRPr="00024878">
        <w:rPr>
          <w:color w:val="231F20"/>
          <w:u w:val="none"/>
          <w:lang w:val="es-PE"/>
        </w:rPr>
        <w:t>, prevista en el inciso 5 del referido artículo, garantiza que el justiciable pueda comprobar que la solución del caso concreto viene dada por una valoración racional de los elementos fáctico</w:t>
      </w:r>
      <w:r w:rsidRPr="00024878">
        <w:rPr>
          <w:color w:val="231F20"/>
          <w:u w:val="none"/>
          <w:lang w:val="es-PE"/>
        </w:rPr>
        <w:t>s y jurídicos relacionados al caso y no de una arbitrariedad por parte del juez; de allí que una resolución que carezca de motivación suficiente no sólo vulnera las normas legales citadas, sino</w:t>
      </w:r>
      <w:r w:rsidRPr="00024878">
        <w:rPr>
          <w:color w:val="231F20"/>
          <w:spacing w:val="-26"/>
          <w:u w:val="none"/>
          <w:lang w:val="es-PE"/>
        </w:rPr>
        <w:t xml:space="preserve"> </w:t>
      </w:r>
      <w:r w:rsidRPr="00024878">
        <w:rPr>
          <w:color w:val="231F20"/>
          <w:u w:val="none"/>
          <w:lang w:val="es-PE"/>
        </w:rPr>
        <w:t xml:space="preserve">también principios de rango constitucional. </w:t>
      </w:r>
      <w:r>
        <w:rPr>
          <w:color w:val="231F20"/>
          <w:u w:val="none"/>
        </w:rPr>
        <w:t>C</w:t>
      </w:r>
      <w:r>
        <w:rPr>
          <w:b/>
          <w:color w:val="231F20"/>
          <w:u w:color="231F20"/>
        </w:rPr>
        <w:t>UARTO</w:t>
      </w:r>
      <w:r>
        <w:rPr>
          <w:b/>
          <w:color w:val="231F20"/>
          <w:u w:val="none"/>
        </w:rPr>
        <w:t xml:space="preserve">.- </w:t>
      </w:r>
      <w:r>
        <w:rPr>
          <w:color w:val="231F20"/>
          <w:u w:val="none"/>
        </w:rPr>
        <w:t>Que, el a</w:t>
      </w:r>
      <w:r>
        <w:rPr>
          <w:color w:val="231F20"/>
          <w:u w:val="none"/>
        </w:rPr>
        <w:t xml:space="preserve">rtículo 197 del Código Procesal Civil regula la valoración de la prueba, en los siguientes términos: </w:t>
      </w:r>
      <w:r>
        <w:rPr>
          <w:i/>
          <w:color w:val="231F20"/>
          <w:spacing w:val="-3"/>
          <w:u w:val="none"/>
        </w:rPr>
        <w:t xml:space="preserve">“Todos </w:t>
      </w:r>
      <w:r>
        <w:rPr>
          <w:i/>
          <w:color w:val="231F20"/>
          <w:u w:val="none"/>
        </w:rPr>
        <w:t xml:space="preserve">los medios probatorios son valorados por el Juez en forma conjunta, utilizando su apreciación razonada. </w:t>
      </w:r>
      <w:r w:rsidRPr="00024878">
        <w:rPr>
          <w:i/>
          <w:color w:val="231F20"/>
          <w:u w:val="none"/>
          <w:lang w:val="es-PE"/>
        </w:rPr>
        <w:t>Sin embargo, en la resolución solo serán exp</w:t>
      </w:r>
      <w:r w:rsidRPr="00024878">
        <w:rPr>
          <w:i/>
          <w:color w:val="231F20"/>
          <w:u w:val="none"/>
          <w:lang w:val="es-PE"/>
        </w:rPr>
        <w:t>resadas las valoraciones esenciales y determinantes que sustentan su decisión”</w:t>
      </w:r>
      <w:r w:rsidRPr="00024878">
        <w:rPr>
          <w:color w:val="231F20"/>
          <w:u w:val="none"/>
          <w:lang w:val="es-PE"/>
        </w:rPr>
        <w:t>. En virtud del numeral glosado, los medios probatorios forman una unidad y como tal deben ser examinados y valorados por el Juzgador en forma conjunta, confrontando uno a uno lo</w:t>
      </w:r>
      <w:r w:rsidRPr="00024878">
        <w:rPr>
          <w:color w:val="231F20"/>
          <w:u w:val="none"/>
          <w:lang w:val="es-PE"/>
        </w:rPr>
        <w:t xml:space="preserve">s diversos medios de prueba, puntualizando su concordancia o discordancia, para que a partir de dicha evaluación el juzgador se forme una cabal convicción respecto del asunto en </w:t>
      </w:r>
      <w:r w:rsidRPr="00024878">
        <w:rPr>
          <w:i/>
          <w:color w:val="231F20"/>
          <w:u w:val="none"/>
          <w:lang w:val="es-PE"/>
        </w:rPr>
        <w:t>litis</w:t>
      </w:r>
      <w:r w:rsidRPr="00024878">
        <w:rPr>
          <w:color w:val="231F20"/>
          <w:u w:val="none"/>
          <w:lang w:val="es-PE"/>
        </w:rPr>
        <w:t xml:space="preserve">, Michele </w:t>
      </w:r>
      <w:r w:rsidRPr="00024878">
        <w:rPr>
          <w:color w:val="231F20"/>
          <w:spacing w:val="-4"/>
          <w:u w:val="none"/>
          <w:lang w:val="es-PE"/>
        </w:rPr>
        <w:t xml:space="preserve">Taruffo </w:t>
      </w:r>
      <w:r w:rsidRPr="00024878">
        <w:rPr>
          <w:color w:val="231F20"/>
          <w:u w:val="none"/>
          <w:lang w:val="es-PE"/>
        </w:rPr>
        <w:t xml:space="preserve">al respecto señala: </w:t>
      </w:r>
      <w:r w:rsidRPr="00024878">
        <w:rPr>
          <w:i/>
          <w:color w:val="231F20"/>
          <w:u w:val="none"/>
          <w:lang w:val="es-PE"/>
        </w:rPr>
        <w:t xml:space="preserve">“la función principal de la prueba </w:t>
      </w:r>
      <w:r w:rsidRPr="00024878">
        <w:rPr>
          <w:i/>
          <w:color w:val="231F20"/>
          <w:u w:val="none"/>
          <w:lang w:val="es-PE"/>
        </w:rPr>
        <w:t>es ofrecer al juzgador información fiable acerca de la verdad de los hechos en litigio. En realidad, al comienzo de un proceso, los hechos se presentan en formas de enunciados fácticos caracterizados por un estatus epistémico de incertidumbre. Así,</w:t>
      </w:r>
      <w:r w:rsidRPr="00024878">
        <w:rPr>
          <w:i/>
          <w:color w:val="231F20"/>
          <w:spacing w:val="-18"/>
          <w:u w:val="none"/>
          <w:lang w:val="es-PE"/>
        </w:rPr>
        <w:t xml:space="preserve"> </w:t>
      </w:r>
      <w:r w:rsidRPr="00024878">
        <w:rPr>
          <w:i/>
          <w:color w:val="231F20"/>
          <w:u w:val="none"/>
          <w:lang w:val="es-PE"/>
        </w:rPr>
        <w:t>en cier</w:t>
      </w:r>
      <w:r w:rsidRPr="00024878">
        <w:rPr>
          <w:i/>
          <w:color w:val="231F20"/>
          <w:u w:val="none"/>
          <w:lang w:val="es-PE"/>
        </w:rPr>
        <w:t>to sentido, decidir sobre los hechos significa resolver esa incertidumbre y determinar, a partir de de los medios prueba presentados, si se ha probado la verdad o falsedad de esos enunciados (…)</w:t>
      </w:r>
      <w:r w:rsidRPr="00024878">
        <w:rPr>
          <w:color w:val="231F20"/>
          <w:u w:val="none"/>
          <w:lang w:val="es-PE"/>
        </w:rPr>
        <w:t>”</w:t>
      </w:r>
      <w:r w:rsidRPr="00024878">
        <w:rPr>
          <w:color w:val="231F20"/>
          <w:position w:val="5"/>
          <w:sz w:val="8"/>
          <w:u w:val="none"/>
          <w:lang w:val="es-PE"/>
        </w:rPr>
        <w:t>1</w:t>
      </w:r>
      <w:r w:rsidRPr="00024878">
        <w:rPr>
          <w:color w:val="231F20"/>
          <w:u w:val="none"/>
          <w:lang w:val="es-PE"/>
        </w:rPr>
        <w:t xml:space="preserve">. </w:t>
      </w:r>
      <w:r>
        <w:rPr>
          <w:color w:val="231F20"/>
          <w:u w:val="none"/>
        </w:rPr>
        <w:t>Q</w:t>
      </w:r>
      <w:r>
        <w:rPr>
          <w:b/>
          <w:color w:val="231F20"/>
          <w:u w:color="231F20"/>
        </w:rPr>
        <w:t>UINTO</w:t>
      </w:r>
      <w:r>
        <w:rPr>
          <w:b/>
          <w:color w:val="231F20"/>
          <w:u w:val="none"/>
        </w:rPr>
        <w:t xml:space="preserve">.- </w:t>
      </w:r>
      <w:r>
        <w:rPr>
          <w:color w:val="231F20"/>
          <w:u w:val="none"/>
        </w:rPr>
        <w:t xml:space="preserve">Asimismo, si bien no está dentro de la esfera de </w:t>
      </w:r>
      <w:r>
        <w:rPr>
          <w:color w:val="231F20"/>
          <w:u w:val="none"/>
        </w:rPr>
        <w:t>las facultades de la Corte de Casación efectuar un nuevo examen crítico de los medios probatorios que han servido de base a la sentencia recurrida, los que formaran convicción para el respectivo pronunciamiento; no es menos cierto que en algunos casos la a</w:t>
      </w:r>
      <w:r>
        <w:rPr>
          <w:color w:val="231F20"/>
          <w:u w:val="none"/>
        </w:rPr>
        <w:t>rbitraria evaluación de la prueba por la instancia inferior, origina un fallo con una motivación aparente que no corresponde  a los criterios legales ni para la selección del material fáctico, ni para la apreciación lógica y razonada de la prueba; o, en al</w:t>
      </w:r>
      <w:r>
        <w:rPr>
          <w:color w:val="231F20"/>
          <w:u w:val="none"/>
        </w:rPr>
        <w:t>gunos casos se vulnera el derecho subjetivo de las partes a intervenir en la actividad probatoria para demostrar sus afirmaciones, lo que faculta a esta Sala Casatoria a revisar la actividad procesal en materia</w:t>
      </w:r>
      <w:r>
        <w:rPr>
          <w:color w:val="231F20"/>
          <w:spacing w:val="-9"/>
          <w:u w:val="none"/>
        </w:rPr>
        <w:t xml:space="preserve"> </w:t>
      </w:r>
      <w:r>
        <w:rPr>
          <w:color w:val="231F20"/>
          <w:u w:val="none"/>
        </w:rPr>
        <w:t>de</w:t>
      </w:r>
      <w:r>
        <w:rPr>
          <w:color w:val="231F20"/>
          <w:spacing w:val="-8"/>
          <w:u w:val="none"/>
        </w:rPr>
        <w:t xml:space="preserve"> </w:t>
      </w:r>
      <w:r>
        <w:rPr>
          <w:color w:val="231F20"/>
          <w:u w:val="none"/>
        </w:rPr>
        <w:t>prueba,</w:t>
      </w:r>
      <w:r>
        <w:rPr>
          <w:color w:val="231F20"/>
          <w:spacing w:val="-8"/>
          <w:u w:val="none"/>
        </w:rPr>
        <w:t xml:space="preserve"> </w:t>
      </w:r>
      <w:r>
        <w:rPr>
          <w:color w:val="231F20"/>
          <w:u w:val="none"/>
        </w:rPr>
        <w:t>toda</w:t>
      </w:r>
      <w:r>
        <w:rPr>
          <w:color w:val="231F20"/>
          <w:spacing w:val="-9"/>
          <w:u w:val="none"/>
        </w:rPr>
        <w:t xml:space="preserve"> </w:t>
      </w:r>
      <w:r>
        <w:rPr>
          <w:color w:val="231F20"/>
          <w:u w:val="none"/>
        </w:rPr>
        <w:t>vez,</w:t>
      </w:r>
      <w:r>
        <w:rPr>
          <w:color w:val="231F20"/>
          <w:spacing w:val="-8"/>
          <w:u w:val="none"/>
        </w:rPr>
        <w:t xml:space="preserve"> </w:t>
      </w:r>
      <w:r>
        <w:rPr>
          <w:color w:val="231F20"/>
          <w:u w:val="none"/>
        </w:rPr>
        <w:t>que</w:t>
      </w:r>
      <w:r>
        <w:rPr>
          <w:color w:val="231F20"/>
          <w:spacing w:val="-8"/>
          <w:u w:val="none"/>
        </w:rPr>
        <w:t xml:space="preserve"> </w:t>
      </w:r>
      <w:r>
        <w:rPr>
          <w:color w:val="231F20"/>
          <w:u w:val="none"/>
        </w:rPr>
        <w:t>no</w:t>
      </w:r>
      <w:r>
        <w:rPr>
          <w:color w:val="231F20"/>
          <w:spacing w:val="-8"/>
          <w:u w:val="none"/>
        </w:rPr>
        <w:t xml:space="preserve"> </w:t>
      </w:r>
      <w:r>
        <w:rPr>
          <w:color w:val="231F20"/>
          <w:u w:val="none"/>
        </w:rPr>
        <w:t>solo</w:t>
      </w:r>
      <w:r>
        <w:rPr>
          <w:color w:val="231F20"/>
          <w:spacing w:val="-9"/>
          <w:u w:val="none"/>
        </w:rPr>
        <w:t xml:space="preserve"> </w:t>
      </w:r>
      <w:r>
        <w:rPr>
          <w:color w:val="231F20"/>
          <w:u w:val="none"/>
        </w:rPr>
        <w:t>la</w:t>
      </w:r>
      <w:r>
        <w:rPr>
          <w:color w:val="231F20"/>
          <w:spacing w:val="-8"/>
          <w:u w:val="none"/>
        </w:rPr>
        <w:t xml:space="preserve"> </w:t>
      </w:r>
      <w:r>
        <w:rPr>
          <w:color w:val="231F20"/>
          <w:u w:val="none"/>
        </w:rPr>
        <w:t>admisión</w:t>
      </w:r>
      <w:r>
        <w:rPr>
          <w:color w:val="231F20"/>
          <w:spacing w:val="-8"/>
          <w:u w:val="none"/>
        </w:rPr>
        <w:t xml:space="preserve"> </w:t>
      </w:r>
      <w:r>
        <w:rPr>
          <w:color w:val="231F20"/>
          <w:u w:val="none"/>
        </w:rPr>
        <w:t>y</w:t>
      </w:r>
      <w:r>
        <w:rPr>
          <w:color w:val="231F20"/>
          <w:spacing w:val="-8"/>
          <w:u w:val="none"/>
        </w:rPr>
        <w:t xml:space="preserve"> </w:t>
      </w:r>
      <w:r>
        <w:rPr>
          <w:color w:val="231F20"/>
          <w:u w:val="none"/>
        </w:rPr>
        <w:t>la</w:t>
      </w:r>
      <w:r>
        <w:rPr>
          <w:color w:val="231F20"/>
          <w:spacing w:val="-8"/>
          <w:u w:val="none"/>
        </w:rPr>
        <w:t xml:space="preserve"> </w:t>
      </w:r>
      <w:r>
        <w:rPr>
          <w:color w:val="231F20"/>
          <w:u w:val="none"/>
        </w:rPr>
        <w:t>actuación del medio probatorio constituye una garantía del derecho fundamental a probar, sino además que este medio de prueba – incorporado al proceso por los principios que rigen el derecho probatorio, como pertenencia, idoneidad, utilidad y licitud-</w:t>
      </w:r>
      <w:r>
        <w:rPr>
          <w:color w:val="231F20"/>
          <w:u w:val="none"/>
        </w:rPr>
        <w:t xml:space="preserve"> sea valorado debidamente. </w:t>
      </w:r>
      <w:r>
        <w:rPr>
          <w:b/>
          <w:color w:val="231F20"/>
          <w:u w:color="231F20"/>
        </w:rPr>
        <w:t>SEXTO</w:t>
      </w:r>
      <w:r>
        <w:rPr>
          <w:b/>
          <w:color w:val="231F20"/>
          <w:u w:val="none"/>
        </w:rPr>
        <w:t xml:space="preserve">.- </w:t>
      </w:r>
      <w:r>
        <w:rPr>
          <w:color w:val="231F20"/>
          <w:u w:val="none"/>
        </w:rPr>
        <w:t>Mediante casación N° 1587- 2010 de fecha doce de mayo dos mil once expedida por la Sala Civil</w:t>
      </w:r>
      <w:r>
        <w:rPr>
          <w:color w:val="231F20"/>
          <w:spacing w:val="-5"/>
          <w:u w:val="none"/>
        </w:rPr>
        <w:t xml:space="preserve"> </w:t>
      </w:r>
      <w:r>
        <w:rPr>
          <w:color w:val="231F20"/>
          <w:u w:val="none"/>
        </w:rPr>
        <w:t>Permanente</w:t>
      </w:r>
      <w:r>
        <w:rPr>
          <w:color w:val="231F20"/>
          <w:spacing w:val="-5"/>
          <w:u w:val="none"/>
        </w:rPr>
        <w:t xml:space="preserve"> </w:t>
      </w:r>
      <w:r>
        <w:rPr>
          <w:color w:val="231F20"/>
          <w:u w:val="none"/>
        </w:rPr>
        <w:t>de</w:t>
      </w:r>
      <w:r>
        <w:rPr>
          <w:color w:val="231F20"/>
          <w:spacing w:val="-5"/>
          <w:u w:val="none"/>
        </w:rPr>
        <w:t xml:space="preserve"> </w:t>
      </w:r>
      <w:r>
        <w:rPr>
          <w:color w:val="231F20"/>
          <w:u w:val="none"/>
        </w:rPr>
        <w:t>la</w:t>
      </w:r>
      <w:r>
        <w:rPr>
          <w:color w:val="231F20"/>
          <w:spacing w:val="-5"/>
          <w:u w:val="none"/>
        </w:rPr>
        <w:t xml:space="preserve"> </w:t>
      </w:r>
      <w:r>
        <w:rPr>
          <w:color w:val="231F20"/>
          <w:u w:val="none"/>
        </w:rPr>
        <w:t>Corte</w:t>
      </w:r>
      <w:r>
        <w:rPr>
          <w:color w:val="231F20"/>
          <w:spacing w:val="-4"/>
          <w:u w:val="none"/>
        </w:rPr>
        <w:t xml:space="preserve"> </w:t>
      </w:r>
      <w:r>
        <w:rPr>
          <w:color w:val="231F20"/>
          <w:u w:val="none"/>
        </w:rPr>
        <w:t>Suprema</w:t>
      </w:r>
      <w:r>
        <w:rPr>
          <w:color w:val="231F20"/>
          <w:spacing w:val="-5"/>
          <w:u w:val="none"/>
        </w:rPr>
        <w:t xml:space="preserve"> </w:t>
      </w:r>
      <w:r>
        <w:rPr>
          <w:color w:val="231F20"/>
          <w:u w:val="none"/>
        </w:rPr>
        <w:t>de</w:t>
      </w:r>
      <w:r>
        <w:rPr>
          <w:color w:val="231F20"/>
          <w:spacing w:val="-5"/>
          <w:u w:val="none"/>
        </w:rPr>
        <w:t xml:space="preserve"> </w:t>
      </w:r>
      <w:r>
        <w:rPr>
          <w:color w:val="231F20"/>
          <w:u w:val="none"/>
        </w:rPr>
        <w:t>Justicia</w:t>
      </w:r>
      <w:r>
        <w:rPr>
          <w:color w:val="231F20"/>
          <w:spacing w:val="-5"/>
          <w:u w:val="none"/>
        </w:rPr>
        <w:t xml:space="preserve"> </w:t>
      </w:r>
      <w:r>
        <w:rPr>
          <w:color w:val="231F20"/>
          <w:u w:val="none"/>
        </w:rPr>
        <w:t>de</w:t>
      </w:r>
      <w:r>
        <w:rPr>
          <w:color w:val="231F20"/>
          <w:spacing w:val="-5"/>
          <w:u w:val="none"/>
        </w:rPr>
        <w:t xml:space="preserve"> </w:t>
      </w:r>
      <w:r>
        <w:rPr>
          <w:color w:val="231F20"/>
          <w:u w:val="none"/>
        </w:rPr>
        <w:t>la</w:t>
      </w:r>
      <w:r>
        <w:rPr>
          <w:color w:val="231F20"/>
          <w:spacing w:val="-5"/>
          <w:u w:val="none"/>
        </w:rPr>
        <w:t xml:space="preserve"> </w:t>
      </w:r>
      <w:r>
        <w:rPr>
          <w:color w:val="231F20"/>
          <w:u w:val="none"/>
        </w:rPr>
        <w:t>República, se declaró fundado el recurso de casación interpuesto por la Univer</w:t>
      </w:r>
      <w:r>
        <w:rPr>
          <w:color w:val="231F20"/>
          <w:u w:val="none"/>
        </w:rPr>
        <w:t xml:space="preserve">sidad César </w:t>
      </w:r>
      <w:r>
        <w:rPr>
          <w:color w:val="231F20"/>
          <w:spacing w:val="-3"/>
          <w:u w:val="none"/>
        </w:rPr>
        <w:t xml:space="preserve">Vallejo </w:t>
      </w:r>
      <w:r>
        <w:rPr>
          <w:color w:val="231F20"/>
          <w:u w:val="none"/>
        </w:rPr>
        <w:t xml:space="preserve">S.A.C. en consecuencia nula la sentencia de vista de fecha veintitrés de abril del dos mil nueve; el fundamento de la instancia suprema consistió en que la Sala de mérito no valoró en forma conjunta los medios probatorios, entre ellos, </w:t>
      </w:r>
      <w:r>
        <w:rPr>
          <w:color w:val="231F20"/>
          <w:u w:val="none"/>
        </w:rPr>
        <w:t>la Carta de fecha seis de julio del dos mil tres de fojas trescientos sesenta y ocho, el Oficio N° 07-2003/AAAR-UCV de fecha dieciséis de junio del dos mil tres de fojas cuatrocientos diez y</w:t>
      </w:r>
      <w:r>
        <w:rPr>
          <w:color w:val="231F20"/>
          <w:spacing w:val="-10"/>
          <w:u w:val="none"/>
        </w:rPr>
        <w:t xml:space="preserve"> </w:t>
      </w:r>
      <w:r>
        <w:rPr>
          <w:color w:val="231F20"/>
          <w:u w:val="none"/>
        </w:rPr>
        <w:t>las</w:t>
      </w:r>
      <w:r>
        <w:rPr>
          <w:color w:val="231F20"/>
          <w:spacing w:val="-9"/>
          <w:u w:val="none"/>
        </w:rPr>
        <w:t xml:space="preserve"> </w:t>
      </w:r>
      <w:r>
        <w:rPr>
          <w:color w:val="231F20"/>
          <w:u w:val="none"/>
        </w:rPr>
        <w:t>cartas</w:t>
      </w:r>
      <w:r>
        <w:rPr>
          <w:color w:val="231F20"/>
          <w:spacing w:val="-10"/>
          <w:u w:val="none"/>
        </w:rPr>
        <w:t xml:space="preserve"> </w:t>
      </w:r>
      <w:r>
        <w:rPr>
          <w:color w:val="231F20"/>
          <w:u w:val="none"/>
        </w:rPr>
        <w:t>notariales</w:t>
      </w:r>
      <w:r>
        <w:rPr>
          <w:color w:val="231F20"/>
          <w:spacing w:val="-9"/>
          <w:u w:val="none"/>
        </w:rPr>
        <w:t xml:space="preserve"> </w:t>
      </w:r>
      <w:r>
        <w:rPr>
          <w:color w:val="231F20"/>
          <w:u w:val="none"/>
        </w:rPr>
        <w:t>de</w:t>
      </w:r>
      <w:r>
        <w:rPr>
          <w:color w:val="231F20"/>
          <w:spacing w:val="-10"/>
          <w:u w:val="none"/>
        </w:rPr>
        <w:t xml:space="preserve"> </w:t>
      </w:r>
      <w:r>
        <w:rPr>
          <w:color w:val="231F20"/>
          <w:u w:val="none"/>
        </w:rPr>
        <w:t>fojas</w:t>
      </w:r>
      <w:r>
        <w:rPr>
          <w:color w:val="231F20"/>
          <w:spacing w:val="-10"/>
          <w:u w:val="none"/>
        </w:rPr>
        <w:t xml:space="preserve"> </w:t>
      </w:r>
      <w:r>
        <w:rPr>
          <w:color w:val="231F20"/>
          <w:u w:val="none"/>
        </w:rPr>
        <w:t>cuatrocientos</w:t>
      </w:r>
      <w:r>
        <w:rPr>
          <w:color w:val="231F20"/>
          <w:spacing w:val="-10"/>
          <w:u w:val="none"/>
        </w:rPr>
        <w:t xml:space="preserve"> </w:t>
      </w:r>
      <w:r>
        <w:rPr>
          <w:color w:val="231F20"/>
          <w:u w:val="none"/>
        </w:rPr>
        <w:t>quince</w:t>
      </w:r>
      <w:r>
        <w:rPr>
          <w:color w:val="231F20"/>
          <w:spacing w:val="-9"/>
          <w:u w:val="none"/>
        </w:rPr>
        <w:t xml:space="preserve"> </w:t>
      </w:r>
      <w:r>
        <w:rPr>
          <w:color w:val="231F20"/>
          <w:u w:val="none"/>
        </w:rPr>
        <w:t>a</w:t>
      </w:r>
      <w:r>
        <w:rPr>
          <w:color w:val="231F20"/>
          <w:spacing w:val="-10"/>
          <w:u w:val="none"/>
        </w:rPr>
        <w:t xml:space="preserve"> </w:t>
      </w:r>
      <w:r>
        <w:rPr>
          <w:color w:val="231F20"/>
          <w:u w:val="none"/>
        </w:rPr>
        <w:t>cuatrocient</w:t>
      </w:r>
      <w:r>
        <w:rPr>
          <w:color w:val="231F20"/>
          <w:u w:val="none"/>
        </w:rPr>
        <w:t>os</w:t>
      </w:r>
    </w:p>
    <w:p w:rsidR="00FF445D" w:rsidRDefault="00C00F8A">
      <w:pPr>
        <w:pStyle w:val="Textoindependiente"/>
        <w:spacing w:before="72"/>
        <w:ind w:right="125"/>
        <w:rPr>
          <w:u w:val="none"/>
        </w:rPr>
      </w:pPr>
      <w:r w:rsidRPr="00024878">
        <w:rPr>
          <w:u w:val="none"/>
          <w:lang w:val="es-PE"/>
        </w:rPr>
        <w:br w:type="column"/>
      </w:r>
      <w:r w:rsidRPr="00024878">
        <w:rPr>
          <w:color w:val="231F20"/>
          <w:u w:val="none"/>
          <w:lang w:val="es-PE"/>
        </w:rPr>
        <w:t xml:space="preserve">quince-A y cuatrocientos diecisiete; todo ello con el fin de alcanzar la verdad jurídica consistente en la certeza a la que llega el Juez respecto de la prueba. </w:t>
      </w:r>
      <w:r>
        <w:rPr>
          <w:color w:val="231F20"/>
          <w:u w:val="none"/>
        </w:rPr>
        <w:t>S</w:t>
      </w:r>
      <w:r>
        <w:rPr>
          <w:b/>
          <w:color w:val="231F20"/>
          <w:u w:color="231F20"/>
        </w:rPr>
        <w:t>ÉTIMO</w:t>
      </w:r>
      <w:r>
        <w:rPr>
          <w:b/>
          <w:color w:val="231F20"/>
          <w:u w:val="none"/>
        </w:rPr>
        <w:t xml:space="preserve">.- </w:t>
      </w:r>
      <w:r>
        <w:rPr>
          <w:color w:val="231F20"/>
          <w:u w:val="none"/>
        </w:rPr>
        <w:t>Que renovado el acto procesal  al</w:t>
      </w:r>
      <w:r>
        <w:rPr>
          <w:color w:val="231F20"/>
          <w:spacing w:val="-5"/>
          <w:u w:val="none"/>
        </w:rPr>
        <w:t xml:space="preserve"> </w:t>
      </w:r>
      <w:r>
        <w:rPr>
          <w:color w:val="231F20"/>
          <w:u w:val="none"/>
        </w:rPr>
        <w:t>expedir</w:t>
      </w:r>
      <w:r>
        <w:rPr>
          <w:color w:val="231F20"/>
          <w:spacing w:val="-5"/>
          <w:u w:val="none"/>
        </w:rPr>
        <w:t xml:space="preserve"> </w:t>
      </w:r>
      <w:r>
        <w:rPr>
          <w:color w:val="231F20"/>
          <w:u w:val="none"/>
        </w:rPr>
        <w:t>nueva</w:t>
      </w:r>
      <w:r>
        <w:rPr>
          <w:color w:val="231F20"/>
          <w:spacing w:val="-5"/>
          <w:u w:val="none"/>
        </w:rPr>
        <w:t xml:space="preserve"> </w:t>
      </w:r>
      <w:r>
        <w:rPr>
          <w:color w:val="231F20"/>
          <w:u w:val="none"/>
        </w:rPr>
        <w:t>sentencia,</w:t>
      </w:r>
      <w:r>
        <w:rPr>
          <w:color w:val="231F20"/>
          <w:spacing w:val="-6"/>
          <w:u w:val="none"/>
        </w:rPr>
        <w:t xml:space="preserve"> </w:t>
      </w:r>
      <w:r>
        <w:rPr>
          <w:color w:val="231F20"/>
          <w:u w:val="none"/>
        </w:rPr>
        <w:t>la</w:t>
      </w:r>
      <w:r>
        <w:rPr>
          <w:color w:val="231F20"/>
          <w:spacing w:val="-5"/>
          <w:u w:val="none"/>
        </w:rPr>
        <w:t xml:space="preserve"> </w:t>
      </w:r>
      <w:r>
        <w:rPr>
          <w:color w:val="231F20"/>
          <w:u w:val="none"/>
        </w:rPr>
        <w:t>Sala</w:t>
      </w:r>
      <w:r>
        <w:rPr>
          <w:color w:val="231F20"/>
          <w:spacing w:val="-6"/>
          <w:u w:val="none"/>
        </w:rPr>
        <w:t xml:space="preserve"> </w:t>
      </w:r>
      <w:r>
        <w:rPr>
          <w:color w:val="231F20"/>
          <w:u w:val="none"/>
        </w:rPr>
        <w:t>de</w:t>
      </w:r>
      <w:r>
        <w:rPr>
          <w:color w:val="231F20"/>
          <w:spacing w:val="-5"/>
          <w:u w:val="none"/>
        </w:rPr>
        <w:t xml:space="preserve"> </w:t>
      </w:r>
      <w:r>
        <w:rPr>
          <w:color w:val="231F20"/>
          <w:u w:val="none"/>
        </w:rPr>
        <w:t>mérito</w:t>
      </w:r>
      <w:r>
        <w:rPr>
          <w:color w:val="231F20"/>
          <w:spacing w:val="-5"/>
          <w:u w:val="none"/>
        </w:rPr>
        <w:t xml:space="preserve"> </w:t>
      </w:r>
      <w:r>
        <w:rPr>
          <w:color w:val="231F20"/>
          <w:u w:val="none"/>
        </w:rPr>
        <w:t>arriba</w:t>
      </w:r>
      <w:r>
        <w:rPr>
          <w:color w:val="231F20"/>
          <w:spacing w:val="-5"/>
          <w:u w:val="none"/>
        </w:rPr>
        <w:t xml:space="preserve"> </w:t>
      </w:r>
      <w:r>
        <w:rPr>
          <w:color w:val="231F20"/>
          <w:u w:val="none"/>
        </w:rPr>
        <w:t>a</w:t>
      </w:r>
      <w:r>
        <w:rPr>
          <w:color w:val="231F20"/>
          <w:spacing w:val="-5"/>
          <w:u w:val="none"/>
        </w:rPr>
        <w:t xml:space="preserve"> </w:t>
      </w:r>
      <w:r>
        <w:rPr>
          <w:color w:val="231F20"/>
          <w:u w:val="none"/>
        </w:rPr>
        <w:t>la</w:t>
      </w:r>
      <w:r>
        <w:rPr>
          <w:color w:val="231F20"/>
          <w:spacing w:val="-5"/>
          <w:u w:val="none"/>
        </w:rPr>
        <w:t xml:space="preserve"> </w:t>
      </w:r>
      <w:r>
        <w:rPr>
          <w:color w:val="231F20"/>
          <w:u w:val="none"/>
        </w:rPr>
        <w:t xml:space="preserve">conclusión que: </w:t>
      </w:r>
      <w:r>
        <w:rPr>
          <w:i/>
          <w:color w:val="231F20"/>
          <w:u w:val="none"/>
        </w:rPr>
        <w:t xml:space="preserve">“luego de analizados y evaluados los medios probatorios descritos anteriormente podemos concluir que dichos documentos no modifican el criterio y la decisión tomada por la Sala en sus anteriores resoluciones, puesto que como ya </w:t>
      </w:r>
      <w:r>
        <w:rPr>
          <w:i/>
          <w:color w:val="231F20"/>
          <w:u w:val="none"/>
        </w:rPr>
        <w:t>hemos visto estos documentos carecen de entidad suficiente como para hacer variar la convicción de la existencia de los servicios extraordinarios brindados por la demandante”</w:t>
      </w:r>
      <w:r>
        <w:rPr>
          <w:color w:val="231F20"/>
          <w:u w:val="none"/>
        </w:rPr>
        <w:t xml:space="preserve">. </w:t>
      </w:r>
      <w:r w:rsidRPr="00024878">
        <w:rPr>
          <w:color w:val="231F20"/>
          <w:u w:val="none"/>
          <w:lang w:val="es-PE"/>
        </w:rPr>
        <w:t xml:space="preserve">Sin embargo, se advierte del considerando quinto de la sentencia recurrida, que </w:t>
      </w:r>
      <w:r w:rsidRPr="00024878">
        <w:rPr>
          <w:color w:val="231F20"/>
          <w:u w:val="none"/>
          <w:lang w:val="es-PE"/>
        </w:rPr>
        <w:t>solo se limita a realizar un descripción incompleta de los referidos medios probatorios sin realizar un análisis del contenido de los mismos, de manera tal que mantenga una conexión lógica con los hechos materia del conflicto, de modo que pueda sustentarse</w:t>
      </w:r>
      <w:r w:rsidRPr="00024878">
        <w:rPr>
          <w:color w:val="231F20"/>
          <w:u w:val="none"/>
          <w:lang w:val="es-PE"/>
        </w:rPr>
        <w:t xml:space="preserve"> en ellos una conclusión acerca de la verdad de tales hechos; también se advierte que no se ha compulsado los medios probatorios idóneos para dilucidar si existe una prestación extraordinaria de locación de servicios por parte de la demandante; y de ser as</w:t>
      </w:r>
      <w:r w:rsidRPr="00024878">
        <w:rPr>
          <w:color w:val="231F20"/>
          <w:u w:val="none"/>
          <w:lang w:val="es-PE"/>
        </w:rPr>
        <w:t xml:space="preserve">í, sí existe la obligación de cancelar el pago por dicho concepto, por parte de la Universidad demandada. </w:t>
      </w:r>
      <w:r>
        <w:rPr>
          <w:color w:val="231F20"/>
          <w:spacing w:val="-3"/>
          <w:u w:val="none"/>
        </w:rPr>
        <w:t>O</w:t>
      </w:r>
      <w:r>
        <w:rPr>
          <w:b/>
          <w:color w:val="231F20"/>
          <w:spacing w:val="-3"/>
          <w:u w:color="231F20"/>
        </w:rPr>
        <w:t>CTAVO</w:t>
      </w:r>
      <w:r>
        <w:rPr>
          <w:b/>
          <w:color w:val="231F20"/>
          <w:spacing w:val="-3"/>
          <w:u w:val="none"/>
        </w:rPr>
        <w:t xml:space="preserve">.- </w:t>
      </w:r>
      <w:r>
        <w:rPr>
          <w:color w:val="231F20"/>
          <w:u w:val="none"/>
        </w:rPr>
        <w:t xml:space="preserve">De lo analizado se colige que la Sala Superior ha emitido una resolución con infracción del derecho a una debida motivación, contenida en el </w:t>
      </w:r>
      <w:r>
        <w:rPr>
          <w:color w:val="231F20"/>
          <w:u w:val="none"/>
        </w:rPr>
        <w:t xml:space="preserve">artículo 139 inciso 5 de la Constitución, en sus manifestaciones del derecho a probar y de la debida valoración probatoria, observando los criterios o principios lógicos del razonamiento, lo que determina la nulidad insubsanable de la recurrida a tenor de </w:t>
      </w:r>
      <w:r>
        <w:rPr>
          <w:color w:val="231F20"/>
          <w:u w:val="none"/>
        </w:rPr>
        <w:t>lo dispuesto en el artículo 171 del Código Procesal Civil; que habiendo acogido la causal de infracción casatoria procesal carece de objeto emitir pronunciamiento</w:t>
      </w:r>
      <w:r>
        <w:rPr>
          <w:color w:val="231F20"/>
          <w:spacing w:val="-9"/>
          <w:u w:val="none"/>
        </w:rPr>
        <w:t xml:space="preserve"> </w:t>
      </w:r>
      <w:r>
        <w:rPr>
          <w:color w:val="231F20"/>
          <w:u w:val="none"/>
        </w:rPr>
        <w:t>sobre</w:t>
      </w:r>
      <w:r>
        <w:rPr>
          <w:color w:val="231F20"/>
          <w:spacing w:val="-10"/>
          <w:u w:val="none"/>
        </w:rPr>
        <w:t xml:space="preserve"> </w:t>
      </w:r>
      <w:r>
        <w:rPr>
          <w:color w:val="231F20"/>
          <w:u w:val="none"/>
        </w:rPr>
        <w:t>las</w:t>
      </w:r>
      <w:r>
        <w:rPr>
          <w:color w:val="231F20"/>
          <w:spacing w:val="-10"/>
          <w:u w:val="none"/>
        </w:rPr>
        <w:t xml:space="preserve"> </w:t>
      </w:r>
      <w:r>
        <w:rPr>
          <w:color w:val="231F20"/>
          <w:u w:val="none"/>
        </w:rPr>
        <w:t>alegaciones</w:t>
      </w:r>
      <w:r>
        <w:rPr>
          <w:color w:val="231F20"/>
          <w:spacing w:val="-9"/>
          <w:u w:val="none"/>
        </w:rPr>
        <w:t xml:space="preserve"> </w:t>
      </w:r>
      <w:r>
        <w:rPr>
          <w:color w:val="231F20"/>
          <w:u w:val="none"/>
        </w:rPr>
        <w:t>referente</w:t>
      </w:r>
      <w:r>
        <w:rPr>
          <w:color w:val="231F20"/>
          <w:spacing w:val="-10"/>
          <w:u w:val="none"/>
        </w:rPr>
        <w:t xml:space="preserve"> </w:t>
      </w:r>
      <w:r>
        <w:rPr>
          <w:color w:val="231F20"/>
          <w:u w:val="none"/>
        </w:rPr>
        <w:t>a</w:t>
      </w:r>
      <w:r>
        <w:rPr>
          <w:color w:val="231F20"/>
          <w:spacing w:val="-10"/>
          <w:u w:val="none"/>
        </w:rPr>
        <w:t xml:space="preserve"> </w:t>
      </w:r>
      <w:r>
        <w:rPr>
          <w:color w:val="231F20"/>
          <w:u w:val="none"/>
        </w:rPr>
        <w:t>las</w:t>
      </w:r>
      <w:r>
        <w:rPr>
          <w:color w:val="231F20"/>
          <w:spacing w:val="-10"/>
          <w:u w:val="none"/>
        </w:rPr>
        <w:t xml:space="preserve"> </w:t>
      </w:r>
      <w:r>
        <w:rPr>
          <w:color w:val="231F20"/>
          <w:u w:val="none"/>
        </w:rPr>
        <w:t>infracciones de derecho material y el recurso de casaci</w:t>
      </w:r>
      <w:r>
        <w:rPr>
          <w:color w:val="231F20"/>
          <w:u w:val="none"/>
        </w:rPr>
        <w:t xml:space="preserve">ón interpuesto por Sevillano Altuna &amp; Asociados SCRL. </w:t>
      </w:r>
      <w:r w:rsidRPr="00024878">
        <w:rPr>
          <w:color w:val="231F20"/>
          <w:u w:val="none"/>
          <w:lang w:val="es-PE"/>
        </w:rPr>
        <w:t xml:space="preserve">Por estos fundamentos de conformidad con el numeral 1 del artículo 396 del Código Procesal Civil: </w:t>
      </w:r>
      <w:r w:rsidRPr="00024878">
        <w:rPr>
          <w:b/>
          <w:color w:val="231F20"/>
          <w:u w:val="none"/>
          <w:lang w:val="es-PE"/>
        </w:rPr>
        <w:t xml:space="preserve">MI VOTO </w:t>
      </w:r>
      <w:r w:rsidRPr="00024878">
        <w:rPr>
          <w:color w:val="231F20"/>
          <w:u w:val="none"/>
          <w:lang w:val="es-PE"/>
        </w:rPr>
        <w:t xml:space="preserve">es porque se declare </w:t>
      </w:r>
      <w:r w:rsidRPr="00024878">
        <w:rPr>
          <w:b/>
          <w:color w:val="231F20"/>
          <w:u w:val="none"/>
          <w:lang w:val="es-PE"/>
        </w:rPr>
        <w:t xml:space="preserve">FUNDADO </w:t>
      </w:r>
      <w:r w:rsidRPr="00024878">
        <w:rPr>
          <w:color w:val="231F20"/>
          <w:u w:val="none"/>
          <w:lang w:val="es-PE"/>
        </w:rPr>
        <w:t xml:space="preserve">el recurso de casación interpuesto por la demandada </w:t>
      </w:r>
      <w:r w:rsidRPr="00024878">
        <w:rPr>
          <w:b/>
          <w:color w:val="231F20"/>
          <w:u w:val="none"/>
          <w:lang w:val="es-PE"/>
        </w:rPr>
        <w:t>Universidad Cés</w:t>
      </w:r>
      <w:r w:rsidRPr="00024878">
        <w:rPr>
          <w:b/>
          <w:color w:val="231F20"/>
          <w:u w:val="none"/>
          <w:lang w:val="es-PE"/>
        </w:rPr>
        <w:t>ar Vallejos SAC</w:t>
      </w:r>
      <w:r w:rsidRPr="00024878">
        <w:rPr>
          <w:color w:val="231F20"/>
          <w:u w:val="none"/>
          <w:lang w:val="es-PE"/>
        </w:rPr>
        <w:t xml:space="preserve">, obrante a fojas mil ciento ochenta y cinco; en consecuencia </w:t>
      </w:r>
      <w:r w:rsidRPr="00024878">
        <w:rPr>
          <w:b/>
          <w:color w:val="231F20"/>
          <w:u w:val="none"/>
          <w:lang w:val="es-PE"/>
        </w:rPr>
        <w:t xml:space="preserve">NULA </w:t>
      </w:r>
      <w:r w:rsidRPr="00024878">
        <w:rPr>
          <w:color w:val="231F20"/>
          <w:u w:val="none"/>
          <w:lang w:val="es-PE"/>
        </w:rPr>
        <w:t xml:space="preserve">la sentencia de vista de fecha quince de octubre de dos mil catorce, de fojas mil ciento treinta y cinco. </w:t>
      </w:r>
      <w:r w:rsidRPr="00024878">
        <w:rPr>
          <w:b/>
          <w:color w:val="231F20"/>
          <w:u w:val="none"/>
          <w:lang w:val="es-PE"/>
        </w:rPr>
        <w:t xml:space="preserve">ORDENARON </w:t>
      </w:r>
      <w:r w:rsidRPr="00024878">
        <w:rPr>
          <w:color w:val="231F20"/>
          <w:u w:val="none"/>
          <w:lang w:val="es-PE"/>
        </w:rPr>
        <w:t xml:space="preserve">que la Primera Sala Especializada en lo Civil de la Corte </w:t>
      </w:r>
      <w:r w:rsidRPr="00024878">
        <w:rPr>
          <w:color w:val="231F20"/>
          <w:u w:val="none"/>
          <w:lang w:val="es-PE"/>
        </w:rPr>
        <w:t xml:space="preserve">Superior de Justicia de La Libertad emita nueva resolución teniendo en cuenta las consideraciones expuestas por este Supremo Tribunal. </w:t>
      </w:r>
      <w:r w:rsidRPr="00024878">
        <w:rPr>
          <w:b/>
          <w:color w:val="231F20"/>
          <w:u w:val="none"/>
          <w:lang w:val="es-PE"/>
        </w:rPr>
        <w:t xml:space="preserve">DISPUSIERON </w:t>
      </w:r>
      <w:r w:rsidRPr="00024878">
        <w:rPr>
          <w:color w:val="231F20"/>
          <w:u w:val="none"/>
          <w:lang w:val="es-PE"/>
        </w:rPr>
        <w:t>la publicación de la presente resolución en el diario oficial “El Peruano”, bajo responsabilidad; en los segu</w:t>
      </w:r>
      <w:r w:rsidRPr="00024878">
        <w:rPr>
          <w:color w:val="231F20"/>
          <w:u w:val="none"/>
          <w:lang w:val="es-PE"/>
        </w:rPr>
        <w:t xml:space="preserve">idos por Sevillano Altuna &amp; Asociados SCRL con la Universidad César </w:t>
      </w:r>
      <w:r w:rsidRPr="00024878">
        <w:rPr>
          <w:color w:val="231F20"/>
          <w:spacing w:val="-3"/>
          <w:u w:val="none"/>
          <w:lang w:val="es-PE"/>
        </w:rPr>
        <w:t xml:space="preserve">Vallejos </w:t>
      </w:r>
      <w:r w:rsidRPr="00024878">
        <w:rPr>
          <w:color w:val="231F20"/>
          <w:u w:val="none"/>
          <w:lang w:val="es-PE"/>
        </w:rPr>
        <w:t xml:space="preserve">SAC, sobre obligación de dar suma de dinero; y los devolvieron. Interviene como ponente la Jueza Suprema señora Del Carpio Rodríguez. </w:t>
      </w:r>
      <w:r>
        <w:rPr>
          <w:color w:val="231F20"/>
          <w:u w:val="none"/>
        </w:rPr>
        <w:t>S. DEL CARPIO RODRÍGUEZ</w:t>
      </w:r>
    </w:p>
    <w:p w:rsidR="00FF445D" w:rsidRDefault="00FF445D">
      <w:pPr>
        <w:pStyle w:val="Textoindependiente"/>
        <w:spacing w:before="7" w:line="240" w:lineRule="auto"/>
        <w:ind w:left="0"/>
        <w:jc w:val="left"/>
        <w:rPr>
          <w:sz w:val="6"/>
          <w:u w:val="none"/>
        </w:rPr>
      </w:pPr>
    </w:p>
    <w:p w:rsidR="00FF445D" w:rsidRDefault="00024878">
      <w:pPr>
        <w:pStyle w:val="Textoindependiente"/>
        <w:spacing w:line="20" w:lineRule="exact"/>
        <w:ind w:left="126"/>
        <w:jc w:val="left"/>
        <w:rPr>
          <w:sz w:val="2"/>
          <w:u w:val="none"/>
        </w:rPr>
      </w:pPr>
      <w:r>
        <w:rPr>
          <w:noProof/>
          <w:sz w:val="2"/>
          <w:u w:val="none"/>
          <w:lang w:val="es-PE" w:eastAsia="es-PE"/>
        </w:rPr>
        <mc:AlternateContent>
          <mc:Choice Requires="wpg">
            <w:drawing>
              <wp:inline distT="0" distB="0" distL="0" distR="0">
                <wp:extent cx="1407795" cy="3175"/>
                <wp:effectExtent l="5080" t="12065" r="6350" b="3810"/>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795" cy="3175"/>
                          <a:chOff x="0" y="0"/>
                          <a:chExt cx="2217" cy="5"/>
                        </a:xfrm>
                      </wpg:grpSpPr>
                      <wps:wsp>
                        <wps:cNvPr id="27" name="Line 13"/>
                        <wps:cNvCnPr>
                          <a:cxnSpLocks noChangeShapeType="1"/>
                        </wps:cNvCnPr>
                        <wps:spPr bwMode="auto">
                          <a:xfrm>
                            <a:off x="3" y="3"/>
                            <a:ext cx="221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31296C" id="Group 12" o:spid="_x0000_s1026" style="width:110.85pt;height:.25pt;mso-position-horizontal-relative:char;mso-position-vertical-relative:line" coordsize="2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UfewIAAHoFAAAOAAAAZHJzL2Uyb0RvYy54bWykVMuO2yAU3VfqPyD2GT/iSTJWnFEVJ7OZ&#10;tiPN9AMIxjaqDQhInKjqv/cCTua1aDXd2Fzug3PP4bK8PfYdOjBtuBQFTq5ijJigsuKiKfCPp+1k&#10;gZGxRFSkk4IV+MQMvl19/rQcVM5S2cquYhpBEWHyQRW4tVblUWRoy3pirqRiApy11D2xYOomqjQZ&#10;oHrfRWkcz6JB6kppSZkxsFsGJ175+nXNqP1e14ZZ1BUYsFn/1f67c99otSR5o4lqOR1hkA+g6AkX&#10;cOilVEksQXvN35XqOdXSyNpeUdlHsq45Zb4H6CaJ33Rzp+Ve+V6afGjUhSag9g1PHy5Lvx0eNOJV&#10;gdMZRoL0oJE/FiWpI2dQTQ4xd1o9qgcdOoTlvaQ/Dbijt35nNyEY7YavsoJ6ZG+lJ+dY696VgLbR&#10;0WtwumjAjhZR2EyyeD6/ucaIgm+azK+DRLQFHd8l0XYzpqVpMg85PiEieTjMAxwBuW7glplnIs3/&#10;EfnYEsW8PsaRdCYSgAQi77lgKJkGHn3IWgQS6VGMJCIh1y0RDfPFnk4KCEtcBiB/keIMAwr8ldQp&#10;Ro64wNqZVGAnCez4G39hh+RKG3vHZI/cosAdIPZSkcO9sQ7Fc4hTTsgt7zrYJ3kn0DAq5EwjO145&#10;pzd0s1t3Gh0IjF06Tbbp+dxXYXC9ReWLtYxUm3FtCe/CGg7vhKsHfQCccRXm6tdNfLNZbBbZJEtn&#10;m0kWl+Xky3adTWZbuDTltFyvy+S36yXJ8pZXFRMO3XnGk+zfpB9fmzCdlym/0BC9ru75ArDnvwft&#10;hXTahfu3k9XpQZ8FhtvopfYD7tPGx8i9IC9tH/X8ZK7+AAAA//8DAFBLAwQUAAYACAAAACEAmIZi&#10;5toAAAACAQAADwAAAGRycy9kb3ducmV2LnhtbEyPQWvCQBCF74X+h2UKvdVNUqwlZiMi2pMUqkLx&#10;NmbHJJidDdk1if++217qZeDxHu99ky1G04ieOldbVhBPIhDEhdU1lwoO+83LOwjnkTU2lknBjRws&#10;8seHDFNtB/6ifudLEUrYpaig8r5NpXRFRQbdxLbEwTvbzqAPsiul7nAI5aaRSRS9SYM1h4UKW1pV&#10;VFx2V6PgY8Bh+Rqv++3lvLod99PP721MSj0/jcs5CE+j/w/DL35AhzwwneyVtRONgvCI/7vBS5J4&#10;BuKkYAoyz+Q9ev4DAAD//wMAUEsBAi0AFAAGAAgAAAAhALaDOJL+AAAA4QEAABMAAAAAAAAAAAAA&#10;AAAAAAAAAFtDb250ZW50X1R5cGVzXS54bWxQSwECLQAUAAYACAAAACEAOP0h/9YAAACUAQAACwAA&#10;AAAAAAAAAAAAAAAvAQAAX3JlbHMvLnJlbHNQSwECLQAUAAYACAAAACEAQoY1H3sCAAB6BQAADgAA&#10;AAAAAAAAAAAAAAAuAgAAZHJzL2Uyb0RvYy54bWxQSwECLQAUAAYACAAAACEAmIZi5toAAAACAQAA&#10;DwAAAAAAAAAAAAAAAADVBAAAZHJzL2Rvd25yZXYueG1sUEsFBgAAAAAEAAQA8wAAANwFAAAAAA==&#10;">
                <v:line id="Line 13" o:spid="_x0000_s1027" style="position:absolute;visibility:visible;mso-wrap-style:square" from="3,3" to="2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HXwAAAANsAAAAPAAAAZHJzL2Rvd25yZXYueG1sRI9Ba8JA&#10;FITvgv9heUJvujG1tqSuIi2CV6OCx0f2NQnmvQ3ZbUz/vSsIPQ4z8w2z2gzcqJ46XzsxMJ8loEgK&#10;Z2spDZyOu+kHKB9QLDZOyMAfedisx6MVZtbd5EB9HkoVIeIzNFCF0GZa+6IiRj9zLUn0flzHGKLs&#10;Sm07vEU4NzpNkqVmrCUuVNjSV0XFNf9lA/3izaWvO7rWZPk7vyQs+szGvEyG7SeoQEP4Dz/be2sg&#10;fYfHl/gD9PoOAAD//wMAUEsBAi0AFAAGAAgAAAAhANvh9svuAAAAhQEAABMAAAAAAAAAAAAAAAAA&#10;AAAAAFtDb250ZW50X1R5cGVzXS54bWxQSwECLQAUAAYACAAAACEAWvQsW78AAAAVAQAACwAAAAAA&#10;AAAAAAAAAAAfAQAAX3JlbHMvLnJlbHNQSwECLQAUAAYACAAAACEAbSzh18AAAADbAAAADwAAAAAA&#10;AAAAAAAAAAAHAgAAZHJzL2Rvd25yZXYueG1sUEsFBgAAAAADAAMAtwAAAPQCAAAAAA==&#10;" strokecolor="#231f20" strokeweight=".25pt"/>
                <w10:anchorlock/>
              </v:group>
            </w:pict>
          </mc:Fallback>
        </mc:AlternateContent>
      </w:r>
    </w:p>
    <w:p w:rsidR="00FF445D" w:rsidRPr="00024878" w:rsidRDefault="00C00F8A">
      <w:pPr>
        <w:tabs>
          <w:tab w:val="left" w:pos="368"/>
        </w:tabs>
        <w:spacing w:before="43"/>
        <w:ind w:left="368" w:right="125" w:hanging="240"/>
        <w:rPr>
          <w:sz w:val="13"/>
          <w:lang w:val="es-PE"/>
        </w:rPr>
      </w:pPr>
      <w:r w:rsidRPr="00024878">
        <w:rPr>
          <w:color w:val="231F20"/>
          <w:w w:val="90"/>
          <w:position w:val="4"/>
          <w:sz w:val="7"/>
          <w:lang w:val="es-PE"/>
        </w:rPr>
        <w:t>1</w:t>
      </w:r>
      <w:r w:rsidRPr="00024878">
        <w:rPr>
          <w:color w:val="231F20"/>
          <w:w w:val="90"/>
          <w:position w:val="4"/>
          <w:sz w:val="7"/>
          <w:lang w:val="es-PE"/>
        </w:rPr>
        <w:tab/>
      </w:r>
      <w:r w:rsidRPr="00024878">
        <w:rPr>
          <w:color w:val="231F20"/>
          <w:w w:val="85"/>
          <w:sz w:val="13"/>
          <w:lang w:val="es-PE"/>
        </w:rPr>
        <w:t>MICHELE</w:t>
      </w:r>
      <w:r w:rsidRPr="00024878">
        <w:rPr>
          <w:color w:val="231F20"/>
          <w:spacing w:val="-20"/>
          <w:w w:val="85"/>
          <w:sz w:val="13"/>
          <w:lang w:val="es-PE"/>
        </w:rPr>
        <w:t xml:space="preserve"> </w:t>
      </w:r>
      <w:r w:rsidRPr="00024878">
        <w:rPr>
          <w:color w:val="231F20"/>
          <w:w w:val="85"/>
          <w:sz w:val="13"/>
          <w:lang w:val="es-PE"/>
        </w:rPr>
        <w:t>TARUFFO,</w:t>
      </w:r>
      <w:r w:rsidRPr="00024878">
        <w:rPr>
          <w:color w:val="231F20"/>
          <w:spacing w:val="-19"/>
          <w:w w:val="85"/>
          <w:sz w:val="13"/>
          <w:lang w:val="es-PE"/>
        </w:rPr>
        <w:t xml:space="preserve"> </w:t>
      </w:r>
      <w:r w:rsidRPr="00024878">
        <w:rPr>
          <w:i/>
          <w:color w:val="231F20"/>
          <w:w w:val="85"/>
          <w:sz w:val="13"/>
          <w:lang w:val="es-PE"/>
        </w:rPr>
        <w:t>La</w:t>
      </w:r>
      <w:r w:rsidRPr="00024878">
        <w:rPr>
          <w:i/>
          <w:color w:val="231F20"/>
          <w:spacing w:val="-19"/>
          <w:w w:val="85"/>
          <w:sz w:val="13"/>
          <w:lang w:val="es-PE"/>
        </w:rPr>
        <w:t xml:space="preserve"> </w:t>
      </w:r>
      <w:r w:rsidRPr="00024878">
        <w:rPr>
          <w:i/>
          <w:color w:val="231F20"/>
          <w:w w:val="85"/>
          <w:sz w:val="13"/>
          <w:lang w:val="es-PE"/>
        </w:rPr>
        <w:t>Prueba</w:t>
      </w:r>
      <w:r w:rsidRPr="00024878">
        <w:rPr>
          <w:color w:val="231F20"/>
          <w:w w:val="85"/>
          <w:sz w:val="13"/>
          <w:lang w:val="es-PE"/>
        </w:rPr>
        <w:t>,</w:t>
      </w:r>
      <w:r w:rsidRPr="00024878">
        <w:rPr>
          <w:color w:val="231F20"/>
          <w:spacing w:val="-19"/>
          <w:w w:val="85"/>
          <w:sz w:val="13"/>
          <w:lang w:val="es-PE"/>
        </w:rPr>
        <w:t xml:space="preserve"> </w:t>
      </w:r>
      <w:r w:rsidRPr="00024878">
        <w:rPr>
          <w:color w:val="231F20"/>
          <w:w w:val="85"/>
          <w:sz w:val="13"/>
          <w:lang w:val="es-PE"/>
        </w:rPr>
        <w:t>Marcial</w:t>
      </w:r>
      <w:r w:rsidRPr="00024878">
        <w:rPr>
          <w:color w:val="231F20"/>
          <w:spacing w:val="-19"/>
          <w:w w:val="85"/>
          <w:sz w:val="13"/>
          <w:lang w:val="es-PE"/>
        </w:rPr>
        <w:t xml:space="preserve"> </w:t>
      </w:r>
      <w:r w:rsidRPr="00024878">
        <w:rPr>
          <w:color w:val="231F20"/>
          <w:w w:val="85"/>
          <w:sz w:val="13"/>
          <w:lang w:val="es-PE"/>
        </w:rPr>
        <w:t>Pons</w:t>
      </w:r>
      <w:r w:rsidRPr="00024878">
        <w:rPr>
          <w:color w:val="231F20"/>
          <w:spacing w:val="-19"/>
          <w:w w:val="85"/>
          <w:sz w:val="13"/>
          <w:lang w:val="es-PE"/>
        </w:rPr>
        <w:t xml:space="preserve"> </w:t>
      </w:r>
      <w:r w:rsidRPr="00024878">
        <w:rPr>
          <w:color w:val="231F20"/>
          <w:w w:val="85"/>
          <w:sz w:val="13"/>
          <w:lang w:val="es-PE"/>
        </w:rPr>
        <w:t>Ediciones</w:t>
      </w:r>
      <w:r w:rsidRPr="00024878">
        <w:rPr>
          <w:color w:val="231F20"/>
          <w:spacing w:val="-19"/>
          <w:w w:val="85"/>
          <w:sz w:val="13"/>
          <w:lang w:val="es-PE"/>
        </w:rPr>
        <w:t xml:space="preserve"> </w:t>
      </w:r>
      <w:r w:rsidRPr="00024878">
        <w:rPr>
          <w:color w:val="231F20"/>
          <w:w w:val="85"/>
          <w:sz w:val="13"/>
          <w:lang w:val="es-PE"/>
        </w:rPr>
        <w:t>Jurídicas</w:t>
      </w:r>
      <w:r w:rsidRPr="00024878">
        <w:rPr>
          <w:color w:val="231F20"/>
          <w:spacing w:val="-19"/>
          <w:w w:val="85"/>
          <w:sz w:val="13"/>
          <w:lang w:val="es-PE"/>
        </w:rPr>
        <w:t xml:space="preserve"> </w:t>
      </w:r>
      <w:r w:rsidRPr="00024878">
        <w:rPr>
          <w:color w:val="231F20"/>
          <w:w w:val="85"/>
          <w:sz w:val="13"/>
          <w:lang w:val="es-PE"/>
        </w:rPr>
        <w:t>y</w:t>
      </w:r>
      <w:r w:rsidRPr="00024878">
        <w:rPr>
          <w:color w:val="231F20"/>
          <w:spacing w:val="-19"/>
          <w:w w:val="85"/>
          <w:sz w:val="13"/>
          <w:lang w:val="es-PE"/>
        </w:rPr>
        <w:t xml:space="preserve"> </w:t>
      </w:r>
      <w:r w:rsidRPr="00024878">
        <w:rPr>
          <w:color w:val="231F20"/>
          <w:w w:val="85"/>
          <w:sz w:val="13"/>
          <w:lang w:val="es-PE"/>
        </w:rPr>
        <w:t>Sociales</w:t>
      </w:r>
      <w:r w:rsidRPr="00024878">
        <w:rPr>
          <w:color w:val="231F20"/>
          <w:spacing w:val="-19"/>
          <w:w w:val="85"/>
          <w:sz w:val="13"/>
          <w:lang w:val="es-PE"/>
        </w:rPr>
        <w:t xml:space="preserve"> </w:t>
      </w:r>
      <w:r w:rsidRPr="00024878">
        <w:rPr>
          <w:color w:val="231F20"/>
          <w:w w:val="85"/>
          <w:sz w:val="13"/>
          <w:lang w:val="es-PE"/>
        </w:rPr>
        <w:t>S.A.</w:t>
      </w:r>
      <w:r w:rsidRPr="00024878">
        <w:rPr>
          <w:color w:val="231F20"/>
          <w:w w:val="82"/>
          <w:sz w:val="13"/>
          <w:lang w:val="es-PE"/>
        </w:rPr>
        <w:t xml:space="preserve"> </w:t>
      </w:r>
      <w:r w:rsidRPr="00024878">
        <w:rPr>
          <w:color w:val="231F20"/>
          <w:w w:val="85"/>
          <w:sz w:val="13"/>
          <w:lang w:val="es-PE"/>
        </w:rPr>
        <w:t>Madrid</w:t>
      </w:r>
      <w:r w:rsidRPr="00024878">
        <w:rPr>
          <w:color w:val="231F20"/>
          <w:spacing w:val="-13"/>
          <w:w w:val="85"/>
          <w:sz w:val="13"/>
          <w:lang w:val="es-PE"/>
        </w:rPr>
        <w:t xml:space="preserve"> </w:t>
      </w:r>
      <w:r w:rsidRPr="00024878">
        <w:rPr>
          <w:color w:val="231F20"/>
          <w:w w:val="85"/>
          <w:sz w:val="13"/>
          <w:lang w:val="es-PE"/>
        </w:rPr>
        <w:t>2008.</w:t>
      </w:r>
      <w:r w:rsidRPr="00024878">
        <w:rPr>
          <w:color w:val="231F20"/>
          <w:spacing w:val="-13"/>
          <w:w w:val="85"/>
          <w:sz w:val="13"/>
          <w:lang w:val="es-PE"/>
        </w:rPr>
        <w:t xml:space="preserve"> </w:t>
      </w:r>
      <w:r w:rsidRPr="00024878">
        <w:rPr>
          <w:color w:val="231F20"/>
          <w:w w:val="85"/>
          <w:sz w:val="13"/>
          <w:lang w:val="es-PE"/>
        </w:rPr>
        <w:t>p.</w:t>
      </w:r>
      <w:r w:rsidRPr="00024878">
        <w:rPr>
          <w:color w:val="231F20"/>
          <w:spacing w:val="-13"/>
          <w:w w:val="85"/>
          <w:sz w:val="13"/>
          <w:lang w:val="es-PE"/>
        </w:rPr>
        <w:t xml:space="preserve"> </w:t>
      </w:r>
      <w:r w:rsidRPr="00024878">
        <w:rPr>
          <w:color w:val="231F20"/>
          <w:w w:val="85"/>
          <w:sz w:val="13"/>
          <w:lang w:val="es-PE"/>
        </w:rPr>
        <w:t>131.</w:t>
      </w:r>
    </w:p>
    <w:p w:rsidR="00FF445D" w:rsidRPr="00024878" w:rsidRDefault="00C00F8A">
      <w:pPr>
        <w:pStyle w:val="Ttulo3"/>
        <w:rPr>
          <w:lang w:val="es-PE"/>
        </w:rPr>
      </w:pPr>
      <w:r w:rsidRPr="00024878">
        <w:rPr>
          <w:color w:val="231F20"/>
          <w:lang w:val="es-PE"/>
        </w:rPr>
        <w:t>C-1485495-15</w:t>
      </w:r>
    </w:p>
    <w:p w:rsidR="00FF445D" w:rsidRPr="00024878" w:rsidRDefault="00FF445D">
      <w:pPr>
        <w:pStyle w:val="Textoindependiente"/>
        <w:spacing w:before="4" w:line="240" w:lineRule="auto"/>
        <w:ind w:left="0"/>
        <w:jc w:val="left"/>
        <w:rPr>
          <w:b/>
          <w:sz w:val="12"/>
          <w:u w:val="none"/>
          <w:lang w:val="es-PE"/>
        </w:rPr>
      </w:pPr>
    </w:p>
    <w:p w:rsidR="00FF445D" w:rsidRPr="00024878" w:rsidRDefault="00C00F8A">
      <w:pPr>
        <w:spacing w:line="156" w:lineRule="exact"/>
        <w:ind w:left="128"/>
        <w:jc w:val="both"/>
        <w:rPr>
          <w:b/>
          <w:sz w:val="14"/>
          <w:lang w:val="es-PE"/>
        </w:rPr>
      </w:pPr>
      <w:r w:rsidRPr="00024878">
        <w:rPr>
          <w:b/>
          <w:color w:val="231F20"/>
          <w:sz w:val="14"/>
          <w:lang w:val="es-PE"/>
        </w:rPr>
        <w:t>CAS. Nº 287-2015 JUNIN</w:t>
      </w:r>
    </w:p>
    <w:p w:rsidR="00FF445D" w:rsidRPr="00024878" w:rsidRDefault="00C00F8A">
      <w:pPr>
        <w:spacing w:before="6" w:line="150" w:lineRule="exact"/>
        <w:ind w:left="128" w:right="124"/>
        <w:jc w:val="both"/>
        <w:rPr>
          <w:sz w:val="14"/>
          <w:lang w:val="es-PE"/>
        </w:rPr>
      </w:pPr>
      <w:r w:rsidRPr="00024878">
        <w:rPr>
          <w:b/>
          <w:color w:val="231F20"/>
          <w:sz w:val="14"/>
          <w:lang w:val="es-PE"/>
        </w:rPr>
        <w:t xml:space="preserve">Prescripción Adquisitiva de Dominio. </w:t>
      </w:r>
      <w:r w:rsidRPr="00024878">
        <w:rPr>
          <w:color w:val="231F20"/>
          <w:sz w:val="14"/>
          <w:lang w:val="es-PE"/>
        </w:rPr>
        <w:t xml:space="preserve">La entrada en vigencia de una nueva ley, no es aplicable a hechos realizados con anterioridad. </w:t>
      </w:r>
      <w:r>
        <w:rPr>
          <w:color w:val="231F20"/>
          <w:sz w:val="14"/>
        </w:rPr>
        <w:t xml:space="preserve">Art. III del T.P del CC. Lima, veintiséis de mayo de dos mil quince. </w:t>
      </w:r>
      <w:r w:rsidRPr="00024878">
        <w:rPr>
          <w:color w:val="231F20"/>
          <w:sz w:val="14"/>
          <w:lang w:val="es-PE"/>
        </w:rPr>
        <w:t xml:space="preserve">La </w:t>
      </w:r>
      <w:r w:rsidRPr="00024878">
        <w:rPr>
          <w:b/>
          <w:color w:val="231F20"/>
          <w:sz w:val="14"/>
          <w:lang w:val="es-PE"/>
        </w:rPr>
        <w:t>SALA CIVIL PERMANENTE DE LA CORTE SUPREMA  DE  JUSTICIA  DE  LA  REPÚBLICA</w:t>
      </w:r>
      <w:r w:rsidRPr="00024878">
        <w:rPr>
          <w:color w:val="231F20"/>
          <w:sz w:val="14"/>
          <w:lang w:val="es-PE"/>
        </w:rPr>
        <w:t>:  vista  la ca</w:t>
      </w:r>
      <w:r w:rsidRPr="00024878">
        <w:rPr>
          <w:color w:val="231F20"/>
          <w:sz w:val="14"/>
          <w:lang w:val="es-PE"/>
        </w:rPr>
        <w:t>usa</w:t>
      </w:r>
    </w:p>
    <w:p w:rsidR="00FF445D" w:rsidRDefault="00C00F8A">
      <w:pPr>
        <w:pStyle w:val="Textoindependiente"/>
        <w:ind w:right="124"/>
        <w:rPr>
          <w:u w:val="none"/>
        </w:rPr>
      </w:pPr>
      <w:r w:rsidRPr="00024878">
        <w:rPr>
          <w:color w:val="231F20"/>
          <w:u w:val="none"/>
          <w:lang w:val="es-PE"/>
        </w:rPr>
        <w:t xml:space="preserve">número doscientos ochenta y siete – dos mil quince, en audiencia pública llevada a cabo en la fecha; y producida la votación con arreglo a Ley, emite la siguiente sentencia: </w:t>
      </w:r>
      <w:r w:rsidRPr="00024878">
        <w:rPr>
          <w:b/>
          <w:color w:val="231F20"/>
          <w:u w:val="none"/>
          <w:lang w:val="es-PE"/>
        </w:rPr>
        <w:t xml:space="preserve">I. </w:t>
      </w:r>
      <w:r w:rsidRPr="00024878">
        <w:rPr>
          <w:b/>
          <w:color w:val="231F20"/>
          <w:u w:color="231F20"/>
          <w:lang w:val="es-PE"/>
        </w:rPr>
        <w:t>ASUNTO</w:t>
      </w:r>
      <w:r w:rsidRPr="00024878">
        <w:rPr>
          <w:color w:val="231F20"/>
          <w:u w:val="none"/>
          <w:lang w:val="es-PE"/>
        </w:rPr>
        <w:t>: En el presente proceso de prescripción adquisitiva de dominio los d</w:t>
      </w:r>
      <w:r w:rsidRPr="00024878">
        <w:rPr>
          <w:color w:val="231F20"/>
          <w:u w:val="none"/>
          <w:lang w:val="es-PE"/>
        </w:rPr>
        <w:t xml:space="preserve">emandantes </w:t>
      </w:r>
      <w:r w:rsidRPr="00024878">
        <w:rPr>
          <w:b/>
          <w:color w:val="231F20"/>
          <w:u w:val="none"/>
          <w:lang w:val="es-PE"/>
        </w:rPr>
        <w:t xml:space="preserve">Miryam Lucy Manyari de la Cruz y Víctor Francisco Pareja Santa María </w:t>
      </w:r>
      <w:r w:rsidRPr="00024878">
        <w:rPr>
          <w:color w:val="231F20"/>
          <w:u w:val="none"/>
          <w:lang w:val="es-PE"/>
        </w:rPr>
        <w:t>han interpuesto recurso de casación mediante escrito obrante a fojas quinientos noventa, contra la resolución de vista de fojas quinientos setenta y seis, su fecha once de novi</w:t>
      </w:r>
      <w:r w:rsidRPr="00024878">
        <w:rPr>
          <w:color w:val="231F20"/>
          <w:u w:val="none"/>
          <w:lang w:val="es-PE"/>
        </w:rPr>
        <w:t xml:space="preserve">embre de dos mil catorce, que confirmó la sentencia apelada de fojas cuatrocientos setenta y tres, su fecha veinticuatro de julio de dos mil catorce, que declaró improcedente la demanda. </w:t>
      </w:r>
      <w:r>
        <w:rPr>
          <w:b/>
          <w:color w:val="231F20"/>
          <w:u w:val="none"/>
        </w:rPr>
        <w:t xml:space="preserve">II. </w:t>
      </w:r>
      <w:r>
        <w:rPr>
          <w:b/>
          <w:color w:val="231F20"/>
          <w:u w:color="231F20"/>
        </w:rPr>
        <w:t>ANTECEDENTES</w:t>
      </w:r>
      <w:r>
        <w:rPr>
          <w:color w:val="231F20"/>
          <w:u w:val="none"/>
        </w:rPr>
        <w:t xml:space="preserve">: 1. </w:t>
      </w:r>
      <w:r>
        <w:rPr>
          <w:b/>
          <w:color w:val="231F20"/>
          <w:u w:val="none"/>
        </w:rPr>
        <w:t xml:space="preserve">DEMANDA </w:t>
      </w:r>
      <w:r>
        <w:rPr>
          <w:color w:val="231F20"/>
          <w:u w:val="none"/>
        </w:rPr>
        <w:t>El veintiuno de noviembre de dos mil onc</w:t>
      </w:r>
      <w:r>
        <w:rPr>
          <w:color w:val="231F20"/>
          <w:u w:val="none"/>
        </w:rPr>
        <w:t xml:space="preserve">e, mediante escrito obrante a fojas setenta y seis, </w:t>
      </w:r>
      <w:r>
        <w:rPr>
          <w:b/>
          <w:color w:val="231F20"/>
          <w:u w:val="none"/>
        </w:rPr>
        <w:t xml:space="preserve">Miryam Lucy Manyari de la Cruz y Víctor Francisco Pareja Santa María </w:t>
      </w:r>
      <w:r>
        <w:rPr>
          <w:color w:val="231F20"/>
          <w:u w:val="none"/>
        </w:rPr>
        <w:t xml:space="preserve">interpusieron demanda de prescripción adquisitiva de dominio a fin de que se les declare propietarios del inmueble ubicado en el Jirón </w:t>
      </w:r>
      <w:r>
        <w:rPr>
          <w:color w:val="231F20"/>
          <w:u w:val="none"/>
        </w:rPr>
        <w:t>Los Sauces s/n (lote 6, Manzana, C, Programa de Vivienda Ramiro Prialé), distrito y provincia  de  Huancayo,  departamento  Junín,  con  un  área  de</w:t>
      </w:r>
    </w:p>
    <w:p w:rsidR="00FF445D" w:rsidRPr="00024878" w:rsidRDefault="00C00F8A">
      <w:pPr>
        <w:pStyle w:val="Textoindependiente"/>
        <w:ind w:right="124"/>
        <w:rPr>
          <w:u w:val="none"/>
          <w:lang w:val="es-PE"/>
        </w:rPr>
      </w:pPr>
      <w:r w:rsidRPr="00024878">
        <w:rPr>
          <w:color w:val="231F20"/>
          <w:u w:val="none"/>
          <w:lang w:val="es-PE"/>
        </w:rPr>
        <w:t>207.87 metros cuadrados, el mismo que está inscrito en la Partida Electrónica N° P16004749; argumentando q</w:t>
      </w:r>
      <w:r w:rsidRPr="00024878">
        <w:rPr>
          <w:color w:val="231F20"/>
          <w:u w:val="none"/>
          <w:lang w:val="es-PE"/>
        </w:rPr>
        <w:t>ue: - Adquirieron la posesión mediante documento “Constancia de Gestión de compraventa</w:t>
      </w:r>
      <w:r w:rsidRPr="00024878">
        <w:rPr>
          <w:color w:val="231F20"/>
          <w:spacing w:val="-7"/>
          <w:u w:val="none"/>
          <w:lang w:val="es-PE"/>
        </w:rPr>
        <w:t xml:space="preserve"> </w:t>
      </w:r>
      <w:r w:rsidRPr="00024878">
        <w:rPr>
          <w:color w:val="231F20"/>
          <w:u w:val="none"/>
          <w:lang w:val="es-PE"/>
        </w:rPr>
        <w:t>a</w:t>
      </w:r>
      <w:r w:rsidRPr="00024878">
        <w:rPr>
          <w:color w:val="231F20"/>
          <w:spacing w:val="-7"/>
          <w:u w:val="none"/>
          <w:lang w:val="es-PE"/>
        </w:rPr>
        <w:t xml:space="preserve"> </w:t>
      </w:r>
      <w:r w:rsidRPr="00024878">
        <w:rPr>
          <w:color w:val="231F20"/>
          <w:u w:val="none"/>
          <w:lang w:val="es-PE"/>
        </w:rPr>
        <w:t>plazos</w:t>
      </w:r>
      <w:r w:rsidRPr="00024878">
        <w:rPr>
          <w:color w:val="231F20"/>
          <w:spacing w:val="-7"/>
          <w:u w:val="none"/>
          <w:lang w:val="es-PE"/>
        </w:rPr>
        <w:t xml:space="preserve"> </w:t>
      </w:r>
      <w:r w:rsidRPr="00024878">
        <w:rPr>
          <w:color w:val="231F20"/>
          <w:u w:val="none"/>
          <w:lang w:val="es-PE"/>
        </w:rPr>
        <w:t>y</w:t>
      </w:r>
      <w:r w:rsidRPr="00024878">
        <w:rPr>
          <w:color w:val="231F20"/>
          <w:spacing w:val="-7"/>
          <w:u w:val="none"/>
          <w:lang w:val="es-PE"/>
        </w:rPr>
        <w:t xml:space="preserve"> </w:t>
      </w:r>
      <w:r w:rsidRPr="00024878">
        <w:rPr>
          <w:color w:val="231F20"/>
          <w:u w:val="none"/>
          <w:lang w:val="es-PE"/>
        </w:rPr>
        <w:t>mutuo</w:t>
      </w:r>
      <w:r w:rsidRPr="00024878">
        <w:rPr>
          <w:color w:val="231F20"/>
          <w:spacing w:val="-7"/>
          <w:u w:val="none"/>
          <w:lang w:val="es-PE"/>
        </w:rPr>
        <w:t xml:space="preserve"> </w:t>
      </w:r>
      <w:r w:rsidRPr="00024878">
        <w:rPr>
          <w:color w:val="231F20"/>
          <w:u w:val="none"/>
          <w:lang w:val="es-PE"/>
        </w:rPr>
        <w:t>hipotecario”</w:t>
      </w:r>
      <w:r w:rsidRPr="00024878">
        <w:rPr>
          <w:color w:val="231F20"/>
          <w:spacing w:val="-7"/>
          <w:u w:val="none"/>
          <w:lang w:val="es-PE"/>
        </w:rPr>
        <w:t xml:space="preserve"> </w:t>
      </w:r>
      <w:r w:rsidRPr="00024878">
        <w:rPr>
          <w:color w:val="231F20"/>
          <w:u w:val="none"/>
          <w:lang w:val="es-PE"/>
        </w:rPr>
        <w:t>del</w:t>
      </w:r>
      <w:r w:rsidRPr="00024878">
        <w:rPr>
          <w:color w:val="231F20"/>
          <w:spacing w:val="-7"/>
          <w:u w:val="none"/>
          <w:lang w:val="es-PE"/>
        </w:rPr>
        <w:t xml:space="preserve"> </w:t>
      </w:r>
      <w:r w:rsidRPr="00024878">
        <w:rPr>
          <w:color w:val="231F20"/>
          <w:u w:val="none"/>
          <w:lang w:val="es-PE"/>
        </w:rPr>
        <w:t>veinte</w:t>
      </w:r>
      <w:r w:rsidRPr="00024878">
        <w:rPr>
          <w:color w:val="231F20"/>
          <w:spacing w:val="-7"/>
          <w:u w:val="none"/>
          <w:lang w:val="es-PE"/>
        </w:rPr>
        <w:t xml:space="preserve"> </w:t>
      </w:r>
      <w:r w:rsidRPr="00024878">
        <w:rPr>
          <w:color w:val="231F20"/>
          <w:u w:val="none"/>
          <w:lang w:val="es-PE"/>
        </w:rPr>
        <w:t>de</w:t>
      </w:r>
      <w:r w:rsidRPr="00024878">
        <w:rPr>
          <w:color w:val="231F20"/>
          <w:spacing w:val="-7"/>
          <w:u w:val="none"/>
          <w:lang w:val="es-PE"/>
        </w:rPr>
        <w:t xml:space="preserve"> </w:t>
      </w:r>
      <w:r w:rsidRPr="00024878">
        <w:rPr>
          <w:color w:val="231F20"/>
          <w:u w:val="none"/>
          <w:lang w:val="es-PE"/>
        </w:rPr>
        <w:t>diciembre de mil novecientos noventa y ocho, que fuera efectuado dentro del marco de promoción de dotación de vivienda promov</w:t>
      </w:r>
      <w:r w:rsidRPr="00024878">
        <w:rPr>
          <w:color w:val="231F20"/>
          <w:u w:val="none"/>
          <w:lang w:val="es-PE"/>
        </w:rPr>
        <w:t>ida por ENACE, ya que el recurrente calificó como apto y efectuó sus aportes en condición de fonavista. - El dieciséis de noviembre de mil novecientos noventa y nueve se solicitó a FONAVI la adjudicación del predio a fin de subsanar observaciones que hicie</w:t>
      </w:r>
      <w:r w:rsidRPr="00024878">
        <w:rPr>
          <w:color w:val="231F20"/>
          <w:u w:val="none"/>
          <w:lang w:val="es-PE"/>
        </w:rPr>
        <w:t>ra la Municipalidad al haber paralizado las obras de construcción en el inmueble. Se realizaron solicitudes reiteradas</w:t>
      </w:r>
      <w:r w:rsidRPr="00024878">
        <w:rPr>
          <w:color w:val="231F20"/>
          <w:spacing w:val="12"/>
          <w:u w:val="none"/>
          <w:lang w:val="es-PE"/>
        </w:rPr>
        <w:t xml:space="preserve"> </w:t>
      </w:r>
      <w:r w:rsidRPr="00024878">
        <w:rPr>
          <w:color w:val="231F20"/>
          <w:u w:val="none"/>
          <w:lang w:val="es-PE"/>
        </w:rPr>
        <w:t>a</w:t>
      </w:r>
    </w:p>
    <w:p w:rsidR="00FF445D" w:rsidRPr="00024878" w:rsidRDefault="00FF445D">
      <w:pPr>
        <w:rPr>
          <w:lang w:val="es-PE"/>
        </w:rPr>
        <w:sectPr w:rsidR="00FF445D" w:rsidRPr="00024878">
          <w:headerReference w:type="default" r:id="rId7"/>
          <w:footerReference w:type="default" r:id="rId8"/>
          <w:type w:val="continuous"/>
          <w:pgSz w:w="9780" w:h="15600"/>
          <w:pgMar w:top="1520" w:right="440" w:bottom="280" w:left="580" w:header="1063" w:footer="82" w:gutter="0"/>
          <w:cols w:num="2" w:space="720" w:equalWidth="0">
            <w:col w:w="4269" w:space="103"/>
            <w:col w:w="4388"/>
          </w:cols>
        </w:sectPr>
      </w:pPr>
    </w:p>
    <w:p w:rsidR="00FF445D" w:rsidRPr="00024878" w:rsidRDefault="00024878">
      <w:pPr>
        <w:pStyle w:val="Ttulo2"/>
        <w:spacing w:before="133" w:line="240" w:lineRule="auto"/>
        <w:ind w:left="148" w:right="-20"/>
        <w:rPr>
          <w:lang w:val="es-PE"/>
        </w:rPr>
      </w:pPr>
      <w:r>
        <w:rPr>
          <w:noProof/>
          <w:lang w:val="es-PE" w:eastAsia="es-PE"/>
        </w:rPr>
        <w:lastRenderedPageBreak/>
        <mc:AlternateContent>
          <mc:Choice Requires="wpg">
            <w:drawing>
              <wp:anchor distT="0" distB="0" distL="114300" distR="114300" simplePos="0" relativeHeight="1120" behindDoc="0" locked="0" layoutInCell="1" allowOverlap="1">
                <wp:simplePos x="0" y="0"/>
                <wp:positionH relativeFrom="page">
                  <wp:posOffset>358775</wp:posOffset>
                </wp:positionH>
                <wp:positionV relativeFrom="paragraph">
                  <wp:posOffset>270510</wp:posOffset>
                </wp:positionV>
                <wp:extent cx="5403215" cy="26035"/>
                <wp:effectExtent l="6350" t="6985" r="10160" b="5080"/>
                <wp:wrapNone/>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215" cy="26035"/>
                          <a:chOff x="565" y="426"/>
                          <a:chExt cx="8509" cy="41"/>
                        </a:xfrm>
                      </wpg:grpSpPr>
                      <wps:wsp>
                        <wps:cNvPr id="24" name="Line 11"/>
                        <wps:cNvCnPr>
                          <a:cxnSpLocks noChangeShapeType="1"/>
                        </wps:cNvCnPr>
                        <wps:spPr bwMode="auto">
                          <a:xfrm>
                            <a:off x="569" y="429"/>
                            <a:ext cx="8502"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569" y="463"/>
                            <a:ext cx="8502"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32BEF0" id="Group 9" o:spid="_x0000_s1026" style="position:absolute;margin-left:28.25pt;margin-top:21.3pt;width:425.45pt;height:2.05pt;z-index:1120;mso-position-horizontal-relative:page" coordorigin="565,426" coordsize="85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O1qgIAAB4IAAAOAAAAZHJzL2Uyb0RvYy54bWzsVV1v2yAUfZ+0/4D8nvojtpdYdaopTvrS&#10;rZHa/QCC8YdmAwIaJ5r233cBO126h02dVGnSXhzgwuXcc84N1zfHvkMHKlXLWe6FV4GHKCO8bFmd&#10;e18et7OFh5TGrMQdZzT3TlR5N6v3764HkdGIN7wrqUSQhKlsELnXaC0y31ekoT1WV1xQBsGKyx5r&#10;mMraLyUeIHvf+VEQpP7AZSkkJ1QpWC1c0FvZ/FVFib6vKkU16nIPsGn7lfa7N19/dY2zWmLRtGSE&#10;gV+Bosctg0vPqQqsMXqS7S+p+pZIrnilrwjvfV5VLaG2BqgmDF5Ucyv5k7C11NlQizNNQO0Lnl6d&#10;lnw+7CRqy9yL5h5iuAeN7LVoabgZRJ3BllspHsROugJheMfJVwVh/2XczGu3Ge2HT7yEdPhJc8vN&#10;sZK9SQFVo6OV4HSWgB41IrCYxME8ChMPEYhFaTBPnESkAR3NqSSFIMTiKJ0im/HsIgmW7mAcmpiP&#10;M3elhTnCMjWB1dQzm+rv2HxosKBWJGWomtiMJzbvWkZRaAGZm2HLmjkqyZGNVCLG1w1mNbXJHk8C&#10;aHMlXBwxEwU6/JbaJAUiLElWRZxN9AJFkaPIWv/MEM6EVPqW8h6ZQe51gNqKhg93Sjsypy1GQ8a3&#10;bdfBOs46hgajRxzZA4p3bWmCJqZkvV93Eh0w9F80D7fRdO/FNvA5K22yhuJyM441bjs3BpwdM/mg&#10;DoAzjlyDfVsGy81is4hnYInNLA6KYvZxu45n6Tb8kBTzYr0uwu8GWhhnTVuWlBl0U7OH8Z/JP/7t&#10;uDY9t/uZBv8yuzUfgJ1+LWiwodPPeXDPy9NOGmrNOjjyrawJDeQa3VnTKnLhM5y9gTXTuevf/9b8&#10;J6xp/0PhEbKOHh9M88r9PLdWfn7WVz8AAAD//wMAUEsDBBQABgAIAAAAIQD6hcFW4AAAAAgBAAAP&#10;AAAAZHJzL2Rvd25yZXYueG1sTI/BTsMwEETvSPyDtUjcqJPSpBDiVFUFnKpKtEiI2zbeJlFjO4rd&#10;JP17lhMcZ2c08zZfTaYVA/W+cVZBPItAkC2dbmyl4PPw9vAEwge0GltnScGVPKyK25scM+1G+0HD&#10;PlSCS6zPUEEdQpdJ6cuaDPqZ68iyd3K9wcCyr6TuceRy08p5FKXSYGN5ocaONjWV5/3FKHgfcVw/&#10;xq/D9nzaXL8Pye5rG5NS93fT+gVEoCn8heEXn9GhYKaju1jtRasgSRNOKljMUxDsP0fLBYgjH9Il&#10;yCKX/x8ofgAAAP//AwBQSwECLQAUAAYACAAAACEAtoM4kv4AAADhAQAAEwAAAAAAAAAAAAAAAAAA&#10;AAAAW0NvbnRlbnRfVHlwZXNdLnhtbFBLAQItABQABgAIAAAAIQA4/SH/1gAAAJQBAAALAAAAAAAA&#10;AAAAAAAAAC8BAABfcmVscy8ucmVsc1BLAQItABQABgAIAAAAIQBsKwO1qgIAAB4IAAAOAAAAAAAA&#10;AAAAAAAAAC4CAABkcnMvZTJvRG9jLnhtbFBLAQItABQABgAIAAAAIQD6hcFW4AAAAAgBAAAPAAAA&#10;AAAAAAAAAAAAAAQFAABkcnMvZG93bnJldi54bWxQSwUGAAAAAAQABADzAAAAEQYAAAAA&#10;">
                <v:line id="Line 11" o:spid="_x0000_s1027" style="position:absolute;visibility:visible;mso-wrap-style:square" from="569,429" to="907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OxAAAANsAAAAPAAAAZHJzL2Rvd25yZXYueG1sRI9Ba8JA&#10;FITvQv/D8grezKZSiqRughRKrSc1PfT4mn0mwezbdHcbo7++Kwgeh5n5hlkWo+nEQM63lhU8JSkI&#10;4srqlmsFX+X7bAHCB2SNnWVScCYPRf4wWWKm7Yl3NOxDLSKEfYYKmhD6TEpfNWTQJ7Ynjt7BOoMh&#10;SldL7fAU4aaT8zR9kQZbjgsN9vTWUHXc/xkFA/5u6u5zvHx8H3hYb1JXltsfpaaP4+oVRKAx3MO3&#10;9lormD/D9Uv8ATL/BwAA//8DAFBLAQItABQABgAIAAAAIQDb4fbL7gAAAIUBAAATAAAAAAAAAAAA&#10;AAAAAAAAAABbQ29udGVudF9UeXBlc10ueG1sUEsBAi0AFAAGAAgAAAAhAFr0LFu/AAAAFQEAAAsA&#10;AAAAAAAAAAAAAAAAHwEAAF9yZWxzLy5yZWxzUEsBAi0AFAAGAAgAAAAhANH9F47EAAAA2wAAAA8A&#10;AAAAAAAAAAAAAAAABwIAAGRycy9kb3ducmV2LnhtbFBLBQYAAAAAAwADALcAAAD4AgAAAAA=&#10;" strokecolor="#231f20" strokeweight=".1178mm"/>
                <v:line id="Line 10" o:spid="_x0000_s1028" style="position:absolute;visibility:visible;mso-wrap-style:square" from="569,463" to="907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VxAAAANsAAAAPAAAAZHJzL2Rvd25yZXYueG1sRI9Ba8JA&#10;FITvQv/D8grezKZCi6RughRKrSc1PfT4mn0mwezbdHcbo7++Kwgeh5n5hlkWo+nEQM63lhU8JSkI&#10;4srqlmsFX+X7bAHCB2SNnWVScCYPRf4wWWKm7Yl3NOxDLSKEfYYKmhD6TEpfNWTQJ7Ynjt7BOoMh&#10;SldL7fAU4aaT8zR9kQZbjgsN9vTWUHXc/xkFA/5u6u5zvHx8H3hYb1JXltsfpaaP4+oVRKAx3MO3&#10;9lormD/D9Uv8ATL/BwAA//8DAFBLAQItABQABgAIAAAAIQDb4fbL7gAAAIUBAAATAAAAAAAAAAAA&#10;AAAAAAAAAABbQ29udGVudF9UeXBlc10ueG1sUEsBAi0AFAAGAAgAAAAhAFr0LFu/AAAAFQEAAAsA&#10;AAAAAAAAAAAAAAAAHwEAAF9yZWxzLy5yZWxzUEsBAi0AFAAGAAgAAAAhAL6xshXEAAAA2wAAAA8A&#10;AAAAAAAAAAAAAAAABwIAAGRycy9kb3ducmV2LnhtbFBLBQYAAAAAAwADALcAAAD4AgAAAAA=&#10;" strokecolor="#231f20" strokeweight=".1178mm"/>
                <w10:wrap anchorx="page"/>
              </v:group>
            </w:pict>
          </mc:Fallback>
        </mc:AlternateContent>
      </w:r>
      <w:r w:rsidR="00C00F8A" w:rsidRPr="00024878">
        <w:rPr>
          <w:color w:val="231F20"/>
          <w:lang w:val="es-PE"/>
        </w:rPr>
        <w:t>89128</w:t>
      </w:r>
    </w:p>
    <w:p w:rsidR="00FF445D" w:rsidRPr="00024878" w:rsidRDefault="00C00F8A">
      <w:pPr>
        <w:spacing w:before="102"/>
        <w:ind w:left="148" w:right="-20"/>
        <w:rPr>
          <w:b/>
          <w:sz w:val="24"/>
          <w:lang w:val="es-PE"/>
        </w:rPr>
      </w:pPr>
      <w:r w:rsidRPr="00024878">
        <w:rPr>
          <w:lang w:val="es-PE"/>
        </w:rPr>
        <w:br w:type="column"/>
      </w:r>
      <w:r w:rsidRPr="00024878">
        <w:rPr>
          <w:b/>
          <w:color w:val="231F20"/>
          <w:sz w:val="24"/>
          <w:lang w:val="es-PE"/>
        </w:rPr>
        <w:t>CASACIÓN</w:t>
      </w:r>
    </w:p>
    <w:p w:rsidR="00FF445D" w:rsidRPr="00024878" w:rsidRDefault="00C00F8A">
      <w:pPr>
        <w:spacing w:before="80" w:line="264" w:lineRule="auto"/>
        <w:ind w:left="148" w:right="113" w:firstLine="1020"/>
        <w:rPr>
          <w:b/>
          <w:sz w:val="12"/>
          <w:lang w:val="es-PE"/>
        </w:rPr>
      </w:pPr>
      <w:r w:rsidRPr="00024878">
        <w:rPr>
          <w:lang w:val="es-PE"/>
        </w:rPr>
        <w:br w:type="column"/>
      </w:r>
      <w:r w:rsidRPr="00024878">
        <w:rPr>
          <w:b/>
          <w:color w:val="231F20"/>
          <w:sz w:val="12"/>
          <w:lang w:val="es-PE"/>
        </w:rPr>
        <w:t>El Peruano Martes 28 de febrero de 2017</w:t>
      </w:r>
    </w:p>
    <w:p w:rsidR="00FF445D" w:rsidRPr="00024878" w:rsidRDefault="00FF445D">
      <w:pPr>
        <w:spacing w:line="264" w:lineRule="auto"/>
        <w:rPr>
          <w:sz w:val="12"/>
          <w:lang w:val="es-PE"/>
        </w:rPr>
        <w:sectPr w:rsidR="00FF445D" w:rsidRPr="00024878">
          <w:headerReference w:type="default" r:id="rId9"/>
          <w:pgSz w:w="9780" w:h="15600"/>
          <w:pgMar w:top="1040" w:right="580" w:bottom="280" w:left="440" w:header="0" w:footer="82" w:gutter="0"/>
          <w:cols w:num="3" w:space="720" w:equalWidth="0">
            <w:col w:w="705" w:space="2837"/>
            <w:col w:w="1429" w:space="1860"/>
            <w:col w:w="1929"/>
          </w:cols>
        </w:sectPr>
      </w:pPr>
    </w:p>
    <w:p w:rsidR="00FF445D" w:rsidRPr="00024878" w:rsidRDefault="00024878">
      <w:pPr>
        <w:pStyle w:val="Textoindependiente"/>
        <w:spacing w:before="4" w:line="240" w:lineRule="auto"/>
        <w:ind w:left="0"/>
        <w:jc w:val="left"/>
        <w:rPr>
          <w:b/>
          <w:u w:val="none"/>
          <w:lang w:val="es-PE"/>
        </w:rPr>
      </w:pPr>
      <w:r>
        <w:rPr>
          <w:noProof/>
          <w:lang w:val="es-PE" w:eastAsia="es-PE"/>
        </w:rPr>
        <mc:AlternateContent>
          <mc:Choice Requires="wps">
            <w:drawing>
              <wp:anchor distT="0" distB="0" distL="114300" distR="114300" simplePos="0" relativeHeight="1072" behindDoc="0" locked="0" layoutInCell="1" allowOverlap="1">
                <wp:simplePos x="0" y="0"/>
                <wp:positionH relativeFrom="page">
                  <wp:posOffset>3065145</wp:posOffset>
                </wp:positionH>
                <wp:positionV relativeFrom="page">
                  <wp:posOffset>9665970</wp:posOffset>
                </wp:positionV>
                <wp:extent cx="0" cy="0"/>
                <wp:effectExtent l="7620" t="8646795" r="11430" b="865124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AA7E" id="Line 8"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35pt,761.1pt" to="241.35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NLDgIAACMEAAAOAAAAZHJzL2Uyb0RvYy54bWysU02P2yAQvVfqf0DcE38kTbNWnFVlJ71s&#10;u5F2+wMI4BgVAwISJ6r63zvgONq0l6rqBQ945vFm3mP1eO4kOnHrhFYlzqYpRlxRzYQ6lPjb63ay&#10;xMh5ohiRWvESX7jDj+v371a9KXiuWy0ZtwhAlCt6U+LWe1MkiaMt74ibasMV/Gy07YiHrT0kzJIe&#10;0DuZ5Gm6SHptmbGacufgtB5+4nXEbxpO/XPTOO6RLDFw83G1cd2HNVmvSHGwxLSCXmmQf2DREaHg&#10;0htUTTxBRyv+gOoEtdrpxk+p7hLdNILy2AN0k6W/dfPSEsNjLzAcZ25jcv8Pln497SwSrMR5jpEi&#10;HWj0JBRHyzCa3rgCMiq1s6E5elYv5knT7w4pXbVEHXik+HoxUJaFiuSuJGycgQv2/RfNIIccvY5z&#10;Oje2C5AwAXSOclxucvCzR3Q4pONpQoqxxFjnP3PdoRCUWALbCElOT84HCqQYU8INSm+FlFFnqVBf&#10;4ln28UMscFoKFn6GNGcP+0padCLglHyWbfNoDgC7S7P6qFgEazlhm2vsiZBDDPlSBTxoAuhco8EK&#10;Px7Sh81ys5xP5vliM5mndT35tK3mk8UWKNWzuqrq7Gegls2LVjDGVWA32jKb/53s1wcyGOpmzNsY&#10;knv0OC8gO34j6ahiEG6wwF6zy86O6oITY/L11QSrv91D/PZtr38BAAD//wMAUEsDBBQABgAIAAAA&#10;IQCOpq8h3QAAAA0BAAAPAAAAZHJzL2Rvd25yZXYueG1sTI/BTsMwEETvSPyDtZW4UadWgSqNUxUE&#10;J1QqChEc3XibRMTrKHbT8PcsQgiOO/M0O5OtRteKAfvQeNIwmyYgkEpvG6o0vL48XC5AhGjImtYT&#10;avjEAKv8/CwzqfUnesZhFyvBIRRSo6GOsUulDGWNzoSp75DYO/jemchnX0nbmxOHu1aqJLmWzjTE&#10;H2rT4V2N5cfu6DQoV2w28qkabwv1Nn+8L7Zy/T5ofTEZ10sQEcf4B8N3fa4OOXfa+yPZIFoN84W6&#10;YZSNK6UUCEZ+pP2vJPNM/l+RfwEAAP//AwBQSwECLQAUAAYACAAAACEAtoM4kv4AAADhAQAAEwAA&#10;AAAAAAAAAAAAAAAAAAAAW0NvbnRlbnRfVHlwZXNdLnhtbFBLAQItABQABgAIAAAAIQA4/SH/1gAA&#10;AJQBAAALAAAAAAAAAAAAAAAAAC8BAABfcmVscy8ucmVsc1BLAQItABQABgAIAAAAIQBFq6NLDgIA&#10;ACMEAAAOAAAAAAAAAAAAAAAAAC4CAABkcnMvZTJvRG9jLnhtbFBLAQItABQABgAIAAAAIQCOpq8h&#10;3QAAAA0BAAAPAAAAAAAAAAAAAAAAAGgEAABkcnMvZG93bnJldi54bWxQSwUGAAAAAAQABADzAAAA&#10;cgUAAAAA&#10;" strokecolor="#231f20" strokeweight=".25pt">
                <w10:wrap anchorx="page" anchory="page"/>
              </v:line>
            </w:pict>
          </mc:Fallback>
        </mc:AlternateContent>
      </w:r>
      <w:r>
        <w:rPr>
          <w:noProof/>
          <w:lang w:val="es-PE" w:eastAsia="es-PE"/>
        </w:rPr>
        <mc:AlternateContent>
          <mc:Choice Requires="wpg">
            <w:drawing>
              <wp:anchor distT="0" distB="0" distL="114300" distR="114300" simplePos="0" relativeHeight="1096" behindDoc="0" locked="0" layoutInCell="1" allowOverlap="1">
                <wp:simplePos x="0" y="0"/>
                <wp:positionH relativeFrom="page">
                  <wp:posOffset>358775</wp:posOffset>
                </wp:positionH>
                <wp:positionV relativeFrom="page">
                  <wp:posOffset>668020</wp:posOffset>
                </wp:positionV>
                <wp:extent cx="5403215" cy="26035"/>
                <wp:effectExtent l="6350" t="10795" r="10160" b="10795"/>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215" cy="26035"/>
                          <a:chOff x="565" y="1052"/>
                          <a:chExt cx="8509" cy="41"/>
                        </a:xfrm>
                      </wpg:grpSpPr>
                      <wps:wsp>
                        <wps:cNvPr id="20" name="Line 7"/>
                        <wps:cNvCnPr>
                          <a:cxnSpLocks noChangeShapeType="1"/>
                        </wps:cNvCnPr>
                        <wps:spPr bwMode="auto">
                          <a:xfrm>
                            <a:off x="569" y="1056"/>
                            <a:ext cx="8502"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569" y="1089"/>
                            <a:ext cx="8502"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39EDFE" id="Group 5" o:spid="_x0000_s1026" style="position:absolute;margin-left:28.25pt;margin-top:52.6pt;width:425.45pt;height:2.05pt;z-index:1096;mso-position-horizontal-relative:page;mso-position-vertical-relative:page" coordorigin="565,1052" coordsize="85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1jrAIAAB8IAAAOAAAAZHJzL2Uyb0RvYy54bWzslV1v2yAUhu8n7T8g36f+iO0mVpNqipPe&#10;dFukdj+AAP7QbEBA40TT/vsO4KRLd7GpkypN2o0DPvD6nOe8hJvbQ9+hPVO6FXwRxFdRgBgngra8&#10;XgRfHjeTWYC0wZziTnC2CI5MB7fL9+9uBlmwRDSio0whEOG6GOQiaIyRRRhq0rAe6yshGYdgJVSP&#10;DUxVHVKFB1DvuzCJojwchKJSCcK0hrelDwZLp19VjJjPVaWZQd0igNyMeyr33NlnuLzBRa2wbFoy&#10;poFfkUWPWw4fPUuV2GD0pNpfpPqWKKFFZa6I6ENRVS1hrgaoJo5eVHOnxJN0tdTFUMszJkD7gtOr&#10;Zcmn/VahlkLv5gHiuIceuc+izLIZZF3AkjslH+RW+QJheC/IVw3h8GXczmu/GO2Gj4KCHH4ywrE5&#10;VKq3ElA1OrgWHM8tYAeDCLzM0miaxFmACMSSPJq6NHBBGuij3ZXlEIRYHGWJ7x5p1uPmWRZBEXZn&#10;GttYiAv/TZfnmJctCrymn3Hqv8P50GDJXJe0ZTXiTMBtHud9yxm69jTdihX3KMmBjygRF6sG85o5&#10;rcejBGy+ApsriPotdqKhD79Fm+XAwUPKPaQTX0CUeETO+2dCuJBKmzsmemQHi6CDrF3X8P5eGw/z&#10;tMQ2kYtN23XwHhcdRwMgT9LEbdCia6kN2phW9W7VKbTHcACTabwBLl7sYhkYnVMn1jBM1+PY4Lbz&#10;Y8iz41YP6oB0xpE/Yd/m0Xw9W8/SSZrk60kaleXkw2aVTvJNfJ2V03K1KuPvNrU4LZqWUsZtdqfT&#10;Hqd/1v7xf8ef0/N5P2MIL9Wd+SDZ069LGmzoG+g9uBP0uFWWxujIt7JmfGFN55ALn8FxewNrzub/&#10;rfkPWdP9h8It5Bw93pj2mvt57qz8fK8vfwAAAP//AwBQSwMEFAAGAAgAAAAhALR9s3LgAAAACgEA&#10;AA8AAABkcnMvZG93bnJldi54bWxMj8FOwkAQhu8mvsNmTLzJbsEi1G4JIeqJmAgmhtvQDm1Dd7fp&#10;Lm15e4eTHuefL/98k65G04ieOl87qyGaKBBkc1fUttTwvX9/WoDwAW2BjbOk4UoeVtn9XYpJ4Qb7&#10;Rf0ulIJLrE9QQxVCm0jp84oM+olryfLu5DqDgceulEWHA5ebRk6VmkuDteULFba0qSg/7y5Gw8eA&#10;w3oWvfXb82lzPezjz59tRFo/PozrVxCBxvAHw02f1SFjp6O72MKLRkM8j5nkXMVTEAws1csziOMt&#10;Wc5AZqn8/0L2CwAA//8DAFBLAQItABQABgAIAAAAIQC2gziS/gAAAOEBAAATAAAAAAAAAAAAAAAA&#10;AAAAAABbQ29udGVudF9UeXBlc10ueG1sUEsBAi0AFAAGAAgAAAAhADj9If/WAAAAlAEAAAsAAAAA&#10;AAAAAAAAAAAALwEAAF9yZWxzLy5yZWxzUEsBAi0AFAAGAAgAAAAhAOMzXWOsAgAAHwgAAA4AAAAA&#10;AAAAAAAAAAAALgIAAGRycy9lMm9Eb2MueG1sUEsBAi0AFAAGAAgAAAAhALR9s3LgAAAACgEAAA8A&#10;AAAAAAAAAAAAAAAABgUAAGRycy9kb3ducmV2LnhtbFBLBQYAAAAABAAEAPMAAAATBgAAAAA=&#10;">
                <v:line id="Line 7" o:spid="_x0000_s1027" style="position:absolute;visibility:visible;mso-wrap-style:square" from="569,1056" to="907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GNwAAAANsAAAAPAAAAZHJzL2Rvd25yZXYueG1sRE+7bsIw&#10;FN0r8Q/WRepWHBiqKsQghIR4TJQwMF7iSxIRXwfbhMDX46FSx6Pzzua9aURHzteWFYxHCQjiwuqa&#10;SwXHfPX1A8IHZI2NZVLwJA/z2eAjw1TbB/9SdwiliCHsU1RQhdCmUvqiIoN+ZFviyF2sMxgidKXU&#10;Dh8x3DRykiTf0mDNsaHClpYVFdfD3Sjo8LYrm23/Wp8u3G12icvz/Vmpz2G/mIII1Id/8Z97oxVM&#10;4vr4Jf4AOXsDAAD//wMAUEsBAi0AFAAGAAgAAAAhANvh9svuAAAAhQEAABMAAAAAAAAAAAAAAAAA&#10;AAAAAFtDb250ZW50X1R5cGVzXS54bWxQSwECLQAUAAYACAAAACEAWvQsW78AAAAVAQAACwAAAAAA&#10;AAAAAAAAAAAfAQAAX3JlbHMvLnJlbHNQSwECLQAUAAYACAAAACEArsYRjcAAAADbAAAADwAAAAAA&#10;AAAAAAAAAAAHAgAAZHJzL2Rvd25yZXYueG1sUEsFBgAAAAADAAMAtwAAAPQCAAAAAA==&#10;" strokecolor="#231f20" strokeweight=".1178mm"/>
                <v:line id="Line 6" o:spid="_x0000_s1028" style="position:absolute;visibility:visible;mso-wrap-style:square" from="569,1089" to="907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QWwgAAANsAAAAPAAAAZHJzL2Rvd25yZXYueG1sRI9Bi8Iw&#10;FITvC/6H8ARva6oHkWoUEWTVk2s9eHw2z7bYvNQkW6u/fiMs7HGYmW+Y+bIztWjJ+cqygtEwAUGc&#10;W11xoeCUbT6nIHxA1lhbJgVP8rBc9D7mmGr74G9qj6EQEcI+RQVlCE0qpc9LMuiHtiGO3tU6gyFK&#10;V0jt8BHhppbjJJlIgxXHhRIbWpeU344/RkGL931R77rX1/nK7XafuCw7XJQa9LvVDESgLvyH/9pb&#10;rWA8gveX+APk4hcAAP//AwBQSwECLQAUAAYACAAAACEA2+H2y+4AAACFAQAAEwAAAAAAAAAAAAAA&#10;AAAAAAAAW0NvbnRlbnRfVHlwZXNdLnhtbFBLAQItABQABgAIAAAAIQBa9CxbvwAAABUBAAALAAAA&#10;AAAAAAAAAAAAAB8BAABfcmVscy8ucmVsc1BLAQItABQABgAIAAAAIQDBirQWwgAAANsAAAAPAAAA&#10;AAAAAAAAAAAAAAcCAABkcnMvZG93bnJldi54bWxQSwUGAAAAAAMAAwC3AAAA9gIAAAAA&#10;" strokecolor="#231f20" strokeweight=".1178mm"/>
                <w10:wrap anchorx="page" anchory="page"/>
              </v:group>
            </w:pict>
          </mc:Fallback>
        </mc:AlternateContent>
      </w:r>
    </w:p>
    <w:p w:rsidR="00FF445D" w:rsidRDefault="00C00F8A">
      <w:pPr>
        <w:pStyle w:val="Textoindependiente"/>
        <w:ind w:left="126"/>
        <w:rPr>
          <w:u w:val="none"/>
        </w:rPr>
      </w:pPr>
      <w:r w:rsidRPr="00024878">
        <w:rPr>
          <w:color w:val="231F20"/>
          <w:u w:val="none"/>
          <w:lang w:val="es-PE"/>
        </w:rPr>
        <w:t xml:space="preserve">COFOPRI para la adjudicación y/o regularización del título de propiedad sin recibir respuesta alguna. - Con fecha treinta de noviembre de mil novecientos noventa y nueve el Ministerio de Economía y Finanzas </w:t>
      </w:r>
      <w:r w:rsidRPr="00024878">
        <w:rPr>
          <w:color w:val="231F20"/>
          <w:spacing w:val="-3"/>
          <w:u w:val="none"/>
          <w:lang w:val="es-PE"/>
        </w:rPr>
        <w:t xml:space="preserve">–FONAVI </w:t>
      </w:r>
      <w:r w:rsidRPr="00024878">
        <w:rPr>
          <w:color w:val="231F20"/>
          <w:u w:val="none"/>
          <w:lang w:val="es-PE"/>
        </w:rPr>
        <w:t>en liquidación informa que la comisión li</w:t>
      </w:r>
      <w:r w:rsidRPr="00024878">
        <w:rPr>
          <w:color w:val="231F20"/>
          <w:u w:val="none"/>
          <w:lang w:val="es-PE"/>
        </w:rPr>
        <w:t>quidadora ya no tiene facultades de formalizar o transferir inmuebles de propiedad de la cuenta de FONAVI en liquidación, señalando que serían transferidas al Banco de Materiales,</w:t>
      </w:r>
      <w:r w:rsidRPr="00024878">
        <w:rPr>
          <w:color w:val="231F20"/>
          <w:spacing w:val="-5"/>
          <w:u w:val="none"/>
          <w:lang w:val="es-PE"/>
        </w:rPr>
        <w:t xml:space="preserve"> </w:t>
      </w:r>
      <w:r w:rsidRPr="00024878">
        <w:rPr>
          <w:color w:val="231F20"/>
          <w:u w:val="none"/>
          <w:lang w:val="es-PE"/>
        </w:rPr>
        <w:t>cuestión</w:t>
      </w:r>
      <w:r w:rsidRPr="00024878">
        <w:rPr>
          <w:color w:val="231F20"/>
          <w:spacing w:val="-5"/>
          <w:u w:val="none"/>
          <w:lang w:val="es-PE"/>
        </w:rPr>
        <w:t xml:space="preserve"> </w:t>
      </w:r>
      <w:r w:rsidRPr="00024878">
        <w:rPr>
          <w:color w:val="231F20"/>
          <w:u w:val="none"/>
          <w:lang w:val="es-PE"/>
        </w:rPr>
        <w:t>que</w:t>
      </w:r>
      <w:r w:rsidRPr="00024878">
        <w:rPr>
          <w:color w:val="231F20"/>
          <w:spacing w:val="-5"/>
          <w:u w:val="none"/>
          <w:lang w:val="es-PE"/>
        </w:rPr>
        <w:t xml:space="preserve"> </w:t>
      </w:r>
      <w:r w:rsidRPr="00024878">
        <w:rPr>
          <w:color w:val="231F20"/>
          <w:u w:val="none"/>
          <w:lang w:val="es-PE"/>
        </w:rPr>
        <w:t>no</w:t>
      </w:r>
      <w:r w:rsidRPr="00024878">
        <w:rPr>
          <w:color w:val="231F20"/>
          <w:spacing w:val="-5"/>
          <w:u w:val="none"/>
          <w:lang w:val="es-PE"/>
        </w:rPr>
        <w:t xml:space="preserve"> </w:t>
      </w:r>
      <w:r w:rsidRPr="00024878">
        <w:rPr>
          <w:color w:val="231F20"/>
          <w:u w:val="none"/>
          <w:lang w:val="es-PE"/>
        </w:rPr>
        <w:t>se</w:t>
      </w:r>
      <w:r w:rsidRPr="00024878">
        <w:rPr>
          <w:color w:val="231F20"/>
          <w:spacing w:val="-5"/>
          <w:u w:val="none"/>
          <w:lang w:val="es-PE"/>
        </w:rPr>
        <w:t xml:space="preserve"> </w:t>
      </w:r>
      <w:r w:rsidRPr="00024878">
        <w:rPr>
          <w:color w:val="231F20"/>
          <w:u w:val="none"/>
          <w:lang w:val="es-PE"/>
        </w:rPr>
        <w:t>cumplió</w:t>
      </w:r>
      <w:r w:rsidRPr="00024878">
        <w:rPr>
          <w:color w:val="231F20"/>
          <w:spacing w:val="-5"/>
          <w:u w:val="none"/>
          <w:lang w:val="es-PE"/>
        </w:rPr>
        <w:t xml:space="preserve"> </w:t>
      </w:r>
      <w:r w:rsidRPr="00024878">
        <w:rPr>
          <w:color w:val="231F20"/>
          <w:u w:val="none"/>
          <w:lang w:val="es-PE"/>
        </w:rPr>
        <w:t>pues</w:t>
      </w:r>
      <w:r w:rsidRPr="00024878">
        <w:rPr>
          <w:color w:val="231F20"/>
          <w:spacing w:val="-5"/>
          <w:u w:val="none"/>
          <w:lang w:val="es-PE"/>
        </w:rPr>
        <w:t xml:space="preserve"> </w:t>
      </w:r>
      <w:r w:rsidRPr="00024878">
        <w:rPr>
          <w:color w:val="231F20"/>
          <w:u w:val="none"/>
          <w:lang w:val="es-PE"/>
        </w:rPr>
        <w:t>en</w:t>
      </w:r>
      <w:r w:rsidRPr="00024878">
        <w:rPr>
          <w:color w:val="231F20"/>
          <w:spacing w:val="-5"/>
          <w:u w:val="none"/>
          <w:lang w:val="es-PE"/>
        </w:rPr>
        <w:t xml:space="preserve"> </w:t>
      </w:r>
      <w:r w:rsidRPr="00024878">
        <w:rPr>
          <w:color w:val="231F20"/>
          <w:u w:val="none"/>
          <w:lang w:val="es-PE"/>
        </w:rPr>
        <w:t>Registros</w:t>
      </w:r>
      <w:r w:rsidRPr="00024878">
        <w:rPr>
          <w:color w:val="231F20"/>
          <w:spacing w:val="-5"/>
          <w:u w:val="none"/>
          <w:lang w:val="es-PE"/>
        </w:rPr>
        <w:t xml:space="preserve"> </w:t>
      </w:r>
      <w:r w:rsidRPr="00024878">
        <w:rPr>
          <w:color w:val="231F20"/>
          <w:u w:val="none"/>
          <w:lang w:val="es-PE"/>
        </w:rPr>
        <w:t>Públicos sigue figurando el Banco de la Vivienda del Perú. - No obstante tener todas las condiciones para que formalicen su título de propiedad, como consecuencia que FONAVI entró en liquidación devino la imposibilidad de contar con un título de propiedad,</w:t>
      </w:r>
      <w:r w:rsidRPr="00024878">
        <w:rPr>
          <w:color w:val="231F20"/>
          <w:u w:val="none"/>
          <w:lang w:val="es-PE"/>
        </w:rPr>
        <w:t xml:space="preserve"> a pesar de continuar en posesión del predio, ejerciendo la posesión continua, pacífica, pública y como propietarios del inmueble materia de usucapión, por más de doce años, por cuanto entraron en posesión del bien el veinte de diciembre de mil novecientos</w:t>
      </w:r>
      <w:r w:rsidRPr="00024878">
        <w:rPr>
          <w:color w:val="231F20"/>
          <w:u w:val="none"/>
          <w:lang w:val="es-PE"/>
        </w:rPr>
        <w:t xml:space="preserve"> noventa y ocho. 2. </w:t>
      </w:r>
      <w:r w:rsidRPr="00024878">
        <w:rPr>
          <w:b/>
          <w:color w:val="231F20"/>
          <w:u w:val="none"/>
          <w:lang w:val="es-PE"/>
        </w:rPr>
        <w:t xml:space="preserve">CONTESTACIÓN DE LA DEMANDA </w:t>
      </w:r>
      <w:r w:rsidRPr="00024878">
        <w:rPr>
          <w:color w:val="231F20"/>
          <w:u w:val="none"/>
          <w:lang w:val="es-PE"/>
        </w:rPr>
        <w:t>El veinticinco de abril de dos mil doce, mediante escrito obrante a fojas doscientos siete, el Procurador de la Municipalidad de Huancayo</w:t>
      </w:r>
      <w:r w:rsidRPr="00024878">
        <w:rPr>
          <w:color w:val="231F20"/>
          <w:spacing w:val="-7"/>
          <w:u w:val="none"/>
          <w:lang w:val="es-PE"/>
        </w:rPr>
        <w:t xml:space="preserve"> </w:t>
      </w:r>
      <w:r w:rsidRPr="00024878">
        <w:rPr>
          <w:color w:val="231F20"/>
          <w:u w:val="none"/>
          <w:lang w:val="es-PE"/>
        </w:rPr>
        <w:t>contestó</w:t>
      </w:r>
      <w:r w:rsidRPr="00024878">
        <w:rPr>
          <w:color w:val="231F20"/>
          <w:spacing w:val="-7"/>
          <w:u w:val="none"/>
          <w:lang w:val="es-PE"/>
        </w:rPr>
        <w:t xml:space="preserve"> </w:t>
      </w:r>
      <w:r w:rsidRPr="00024878">
        <w:rPr>
          <w:color w:val="231F20"/>
          <w:u w:val="none"/>
          <w:lang w:val="es-PE"/>
        </w:rPr>
        <w:t>la</w:t>
      </w:r>
      <w:r w:rsidRPr="00024878">
        <w:rPr>
          <w:color w:val="231F20"/>
          <w:spacing w:val="-7"/>
          <w:u w:val="none"/>
          <w:lang w:val="es-PE"/>
        </w:rPr>
        <w:t xml:space="preserve"> </w:t>
      </w:r>
      <w:r w:rsidRPr="00024878">
        <w:rPr>
          <w:color w:val="231F20"/>
          <w:u w:val="none"/>
          <w:lang w:val="es-PE"/>
        </w:rPr>
        <w:t>demanda</w:t>
      </w:r>
      <w:r w:rsidRPr="00024878">
        <w:rPr>
          <w:color w:val="231F20"/>
          <w:spacing w:val="-7"/>
          <w:u w:val="none"/>
          <w:lang w:val="es-PE"/>
        </w:rPr>
        <w:t xml:space="preserve"> </w:t>
      </w:r>
      <w:r w:rsidRPr="00024878">
        <w:rPr>
          <w:color w:val="231F20"/>
          <w:u w:val="none"/>
          <w:lang w:val="es-PE"/>
        </w:rPr>
        <w:t>negándola</w:t>
      </w:r>
      <w:r w:rsidRPr="00024878">
        <w:rPr>
          <w:color w:val="231F20"/>
          <w:spacing w:val="-7"/>
          <w:u w:val="none"/>
          <w:lang w:val="es-PE"/>
        </w:rPr>
        <w:t xml:space="preserve"> </w:t>
      </w:r>
      <w:r w:rsidRPr="00024878">
        <w:rPr>
          <w:color w:val="231F20"/>
          <w:u w:val="none"/>
          <w:lang w:val="es-PE"/>
        </w:rPr>
        <w:t>en</w:t>
      </w:r>
      <w:r w:rsidRPr="00024878">
        <w:rPr>
          <w:color w:val="231F20"/>
          <w:spacing w:val="-7"/>
          <w:u w:val="none"/>
          <w:lang w:val="es-PE"/>
        </w:rPr>
        <w:t xml:space="preserve"> </w:t>
      </w:r>
      <w:r w:rsidRPr="00024878">
        <w:rPr>
          <w:color w:val="231F20"/>
          <w:u w:val="none"/>
          <w:lang w:val="es-PE"/>
        </w:rPr>
        <w:t>todos</w:t>
      </w:r>
      <w:r w:rsidRPr="00024878">
        <w:rPr>
          <w:color w:val="231F20"/>
          <w:spacing w:val="-8"/>
          <w:u w:val="none"/>
          <w:lang w:val="es-PE"/>
        </w:rPr>
        <w:t xml:space="preserve"> </w:t>
      </w:r>
      <w:r w:rsidRPr="00024878">
        <w:rPr>
          <w:color w:val="231F20"/>
          <w:u w:val="none"/>
          <w:lang w:val="es-PE"/>
        </w:rPr>
        <w:t>sus</w:t>
      </w:r>
      <w:r w:rsidRPr="00024878">
        <w:rPr>
          <w:color w:val="231F20"/>
          <w:spacing w:val="-7"/>
          <w:u w:val="none"/>
          <w:lang w:val="es-PE"/>
        </w:rPr>
        <w:t xml:space="preserve"> </w:t>
      </w:r>
      <w:r w:rsidRPr="00024878">
        <w:rPr>
          <w:color w:val="231F20"/>
          <w:u w:val="none"/>
          <w:lang w:val="es-PE"/>
        </w:rPr>
        <w:t xml:space="preserve">extremos, argumentando que: </w:t>
      </w:r>
      <w:r w:rsidRPr="00024878">
        <w:rPr>
          <w:color w:val="231F20"/>
          <w:u w:val="none"/>
          <w:lang w:val="es-PE"/>
        </w:rPr>
        <w:t>- El documento denominado “Constancia de Gestión de compraventa a plazos y mutuo hipotecario” del veinte de diciembre de mil novecientos noventa y ocho, no es válido frente a la titularidad que viene sosteniendo el demandante, pues, existe</w:t>
      </w:r>
      <w:r w:rsidRPr="00024878">
        <w:rPr>
          <w:color w:val="231F20"/>
          <w:spacing w:val="-10"/>
          <w:u w:val="none"/>
          <w:lang w:val="es-PE"/>
        </w:rPr>
        <w:t xml:space="preserve"> </w:t>
      </w:r>
      <w:r w:rsidRPr="00024878">
        <w:rPr>
          <w:color w:val="231F20"/>
          <w:u w:val="none"/>
          <w:lang w:val="es-PE"/>
        </w:rPr>
        <w:t>la</w:t>
      </w:r>
      <w:r w:rsidRPr="00024878">
        <w:rPr>
          <w:color w:val="231F20"/>
          <w:spacing w:val="-10"/>
          <w:u w:val="none"/>
          <w:lang w:val="es-PE"/>
        </w:rPr>
        <w:t xml:space="preserve"> </w:t>
      </w:r>
      <w:r w:rsidRPr="00024878">
        <w:rPr>
          <w:color w:val="231F20"/>
          <w:u w:val="none"/>
          <w:lang w:val="es-PE"/>
        </w:rPr>
        <w:t>Resolución</w:t>
      </w:r>
      <w:r w:rsidRPr="00024878">
        <w:rPr>
          <w:color w:val="231F20"/>
          <w:spacing w:val="-9"/>
          <w:u w:val="none"/>
          <w:lang w:val="es-PE"/>
        </w:rPr>
        <w:t xml:space="preserve"> </w:t>
      </w:r>
      <w:r w:rsidRPr="00024878">
        <w:rPr>
          <w:color w:val="231F20"/>
          <w:u w:val="none"/>
          <w:lang w:val="es-PE"/>
        </w:rPr>
        <w:t>de</w:t>
      </w:r>
      <w:r w:rsidRPr="00024878">
        <w:rPr>
          <w:color w:val="231F20"/>
          <w:spacing w:val="-10"/>
          <w:u w:val="none"/>
          <w:lang w:val="es-PE"/>
        </w:rPr>
        <w:t xml:space="preserve"> </w:t>
      </w:r>
      <w:r w:rsidRPr="00024878">
        <w:rPr>
          <w:color w:val="231F20"/>
          <w:u w:val="none"/>
          <w:lang w:val="es-PE"/>
        </w:rPr>
        <w:t>Gerencia</w:t>
      </w:r>
      <w:r w:rsidRPr="00024878">
        <w:rPr>
          <w:color w:val="231F20"/>
          <w:spacing w:val="-10"/>
          <w:u w:val="none"/>
          <w:lang w:val="es-PE"/>
        </w:rPr>
        <w:t xml:space="preserve"> </w:t>
      </w:r>
      <w:r w:rsidRPr="00024878">
        <w:rPr>
          <w:color w:val="231F20"/>
          <w:u w:val="none"/>
          <w:lang w:val="es-PE"/>
        </w:rPr>
        <w:t>de</w:t>
      </w:r>
      <w:r w:rsidRPr="00024878">
        <w:rPr>
          <w:color w:val="231F20"/>
          <w:spacing w:val="-10"/>
          <w:u w:val="none"/>
          <w:lang w:val="es-PE"/>
        </w:rPr>
        <w:t xml:space="preserve"> </w:t>
      </w:r>
      <w:r w:rsidRPr="00024878">
        <w:rPr>
          <w:color w:val="231F20"/>
          <w:u w:val="none"/>
          <w:lang w:val="es-PE"/>
        </w:rPr>
        <w:t>Desarrollo</w:t>
      </w:r>
      <w:r w:rsidRPr="00024878">
        <w:rPr>
          <w:color w:val="231F20"/>
          <w:spacing w:val="-9"/>
          <w:u w:val="none"/>
          <w:lang w:val="es-PE"/>
        </w:rPr>
        <w:t xml:space="preserve"> </w:t>
      </w:r>
      <w:r w:rsidRPr="00024878">
        <w:rPr>
          <w:color w:val="231F20"/>
          <w:u w:val="none"/>
          <w:lang w:val="es-PE"/>
        </w:rPr>
        <w:t>Urbano</w:t>
      </w:r>
      <w:r w:rsidRPr="00024878">
        <w:rPr>
          <w:color w:val="231F20"/>
          <w:spacing w:val="-10"/>
          <w:u w:val="none"/>
          <w:lang w:val="es-PE"/>
        </w:rPr>
        <w:t xml:space="preserve"> </w:t>
      </w:r>
      <w:r w:rsidRPr="00024878">
        <w:rPr>
          <w:color w:val="231F20"/>
          <w:u w:val="none"/>
          <w:lang w:val="es-PE"/>
        </w:rPr>
        <w:t>y</w:t>
      </w:r>
      <w:r w:rsidRPr="00024878">
        <w:rPr>
          <w:color w:val="231F20"/>
          <w:spacing w:val="-19"/>
          <w:u w:val="none"/>
          <w:lang w:val="es-PE"/>
        </w:rPr>
        <w:t xml:space="preserve"> </w:t>
      </w:r>
      <w:r w:rsidRPr="00024878">
        <w:rPr>
          <w:color w:val="231F20"/>
          <w:u w:val="none"/>
          <w:lang w:val="es-PE"/>
        </w:rPr>
        <w:t>Ambiental N° 098-2009-MPH/GDUA del seis de mayo de dos mil nueve, que manifiesta que el terreno destinado para uso comercial no ha sido vendido por ENACE; asimismo, la constancia del veinte de diciembre de mil novecientos n</w:t>
      </w:r>
      <w:r w:rsidRPr="00024878">
        <w:rPr>
          <w:color w:val="231F20"/>
          <w:u w:val="none"/>
          <w:lang w:val="es-PE"/>
        </w:rPr>
        <w:t>oventa y ocho constituye documento falso, por cuanto el señor abogado Efraín Rey Acevedo,</w:t>
      </w:r>
      <w:r w:rsidRPr="00024878">
        <w:rPr>
          <w:color w:val="231F20"/>
          <w:spacing w:val="-6"/>
          <w:u w:val="none"/>
          <w:lang w:val="es-PE"/>
        </w:rPr>
        <w:t xml:space="preserve"> </w:t>
      </w:r>
      <w:r w:rsidRPr="00024878">
        <w:rPr>
          <w:color w:val="231F20"/>
          <w:u w:val="none"/>
          <w:lang w:val="es-PE"/>
        </w:rPr>
        <w:t>dejó</w:t>
      </w:r>
      <w:r w:rsidRPr="00024878">
        <w:rPr>
          <w:color w:val="231F20"/>
          <w:spacing w:val="-5"/>
          <w:u w:val="none"/>
          <w:lang w:val="es-PE"/>
        </w:rPr>
        <w:t xml:space="preserve"> </w:t>
      </w:r>
      <w:r w:rsidRPr="00024878">
        <w:rPr>
          <w:color w:val="231F20"/>
          <w:u w:val="none"/>
          <w:lang w:val="es-PE"/>
        </w:rPr>
        <w:t>de</w:t>
      </w:r>
      <w:r w:rsidRPr="00024878">
        <w:rPr>
          <w:color w:val="231F20"/>
          <w:spacing w:val="-5"/>
          <w:u w:val="none"/>
          <w:lang w:val="es-PE"/>
        </w:rPr>
        <w:t xml:space="preserve"> </w:t>
      </w:r>
      <w:r w:rsidRPr="00024878">
        <w:rPr>
          <w:color w:val="231F20"/>
          <w:u w:val="none"/>
          <w:lang w:val="es-PE"/>
        </w:rPr>
        <w:t>trabajar</w:t>
      </w:r>
      <w:r w:rsidRPr="00024878">
        <w:rPr>
          <w:color w:val="231F20"/>
          <w:spacing w:val="-6"/>
          <w:u w:val="none"/>
          <w:lang w:val="es-PE"/>
        </w:rPr>
        <w:t xml:space="preserve"> </w:t>
      </w:r>
      <w:r w:rsidRPr="00024878">
        <w:rPr>
          <w:color w:val="231F20"/>
          <w:u w:val="none"/>
          <w:lang w:val="es-PE"/>
        </w:rPr>
        <w:t>en</w:t>
      </w:r>
      <w:r w:rsidRPr="00024878">
        <w:rPr>
          <w:color w:val="231F20"/>
          <w:spacing w:val="-5"/>
          <w:u w:val="none"/>
          <w:lang w:val="es-PE"/>
        </w:rPr>
        <w:t xml:space="preserve"> </w:t>
      </w:r>
      <w:r w:rsidRPr="00024878">
        <w:rPr>
          <w:color w:val="231F20"/>
          <w:u w:val="none"/>
          <w:lang w:val="es-PE"/>
        </w:rPr>
        <w:t>ENACE</w:t>
      </w:r>
      <w:r w:rsidRPr="00024878">
        <w:rPr>
          <w:color w:val="231F20"/>
          <w:spacing w:val="-6"/>
          <w:u w:val="none"/>
          <w:lang w:val="es-PE"/>
        </w:rPr>
        <w:t xml:space="preserve"> </w:t>
      </w:r>
      <w:r w:rsidRPr="00024878">
        <w:rPr>
          <w:color w:val="231F20"/>
          <w:u w:val="none"/>
          <w:lang w:val="es-PE"/>
        </w:rPr>
        <w:t>el</w:t>
      </w:r>
      <w:r w:rsidRPr="00024878">
        <w:rPr>
          <w:color w:val="231F20"/>
          <w:spacing w:val="-5"/>
          <w:u w:val="none"/>
          <w:lang w:val="es-PE"/>
        </w:rPr>
        <w:t xml:space="preserve"> </w:t>
      </w:r>
      <w:r w:rsidRPr="00024878">
        <w:rPr>
          <w:color w:val="231F20"/>
          <w:u w:val="none"/>
          <w:lang w:val="es-PE"/>
        </w:rPr>
        <w:t>treinta</w:t>
      </w:r>
      <w:r w:rsidRPr="00024878">
        <w:rPr>
          <w:color w:val="231F20"/>
          <w:spacing w:val="-6"/>
          <w:u w:val="none"/>
          <w:lang w:val="es-PE"/>
        </w:rPr>
        <w:t xml:space="preserve"> </w:t>
      </w:r>
      <w:r w:rsidRPr="00024878">
        <w:rPr>
          <w:color w:val="231F20"/>
          <w:u w:val="none"/>
          <w:lang w:val="es-PE"/>
        </w:rPr>
        <w:t>y</w:t>
      </w:r>
      <w:r w:rsidRPr="00024878">
        <w:rPr>
          <w:color w:val="231F20"/>
          <w:spacing w:val="-5"/>
          <w:u w:val="none"/>
          <w:lang w:val="es-PE"/>
        </w:rPr>
        <w:t xml:space="preserve"> </w:t>
      </w:r>
      <w:r w:rsidRPr="00024878">
        <w:rPr>
          <w:color w:val="231F20"/>
          <w:u w:val="none"/>
          <w:lang w:val="es-PE"/>
        </w:rPr>
        <w:t>uno</w:t>
      </w:r>
      <w:r w:rsidRPr="00024878">
        <w:rPr>
          <w:color w:val="231F20"/>
          <w:spacing w:val="-5"/>
          <w:u w:val="none"/>
          <w:lang w:val="es-PE"/>
        </w:rPr>
        <w:t xml:space="preserve"> </w:t>
      </w:r>
      <w:r w:rsidRPr="00024878">
        <w:rPr>
          <w:color w:val="231F20"/>
          <w:u w:val="none"/>
          <w:lang w:val="es-PE"/>
        </w:rPr>
        <w:t>de</w:t>
      </w:r>
      <w:r w:rsidRPr="00024878">
        <w:rPr>
          <w:color w:val="231F20"/>
          <w:spacing w:val="-5"/>
          <w:u w:val="none"/>
          <w:lang w:val="es-PE"/>
        </w:rPr>
        <w:t xml:space="preserve"> </w:t>
      </w:r>
      <w:r w:rsidRPr="00024878">
        <w:rPr>
          <w:color w:val="231F20"/>
          <w:u w:val="none"/>
          <w:lang w:val="es-PE"/>
        </w:rPr>
        <w:t>octubre</w:t>
      </w:r>
      <w:r w:rsidRPr="00024878">
        <w:rPr>
          <w:color w:val="231F20"/>
          <w:spacing w:val="-5"/>
          <w:u w:val="none"/>
          <w:lang w:val="es-PE"/>
        </w:rPr>
        <w:t xml:space="preserve"> </w:t>
      </w:r>
      <w:r w:rsidRPr="00024878">
        <w:rPr>
          <w:color w:val="231F20"/>
          <w:u w:val="none"/>
          <w:lang w:val="es-PE"/>
        </w:rPr>
        <w:t xml:space="preserve">de mil novecientos noventa y ocho y nunca tuvo facultad para adjudicar inmuebles. - Los accionantes no tienen documento alguno idóneo frente a la titularidad del bien materia del proceso, es más, registralmente el predio está destinado para comercio, y no </w:t>
      </w:r>
      <w:r w:rsidRPr="00024878">
        <w:rPr>
          <w:color w:val="231F20"/>
          <w:u w:val="none"/>
          <w:lang w:val="es-PE"/>
        </w:rPr>
        <w:t>como vivienda. Asimismo, el Banco de Materiales SAC, contestó la demanda el siete de mayo de dos mil doce, argumentando que: - Se pretende prescribir un predio proveniente de la cartera de la UTE-FONAVI inscrito a favor del Banco de la Vivienda del Perú si</w:t>
      </w:r>
      <w:r w:rsidRPr="00024878">
        <w:rPr>
          <w:color w:val="231F20"/>
          <w:u w:val="none"/>
          <w:lang w:val="es-PE"/>
        </w:rPr>
        <w:t xml:space="preserve">n el menor sustento legal ni documentario, pues según los demandantes, se encuentran en posesión desde mil novecientos noventa y ocho (sin precisar mes) sin que exista medio probatorio alguno que demuestre dicha afirmación, ya que de los documentos que se </w:t>
      </w:r>
      <w:r w:rsidRPr="00024878">
        <w:rPr>
          <w:color w:val="231F20"/>
          <w:u w:val="none"/>
          <w:lang w:val="es-PE"/>
        </w:rPr>
        <w:t xml:space="preserve">adjuntan (declaraciones de autoavaluo y pagos de agua desde el dos mil tres), no exhiben ningún recibo cancelado que tenga más de diez años de antigüedad, como lo exige la norma, así pues, carecen de valor probatorio para lo que se pretende, por tanto, no </w:t>
      </w:r>
      <w:r w:rsidRPr="00024878">
        <w:rPr>
          <w:color w:val="231F20"/>
          <w:u w:val="none"/>
          <w:lang w:val="es-PE"/>
        </w:rPr>
        <w:t xml:space="preserve">demuestran haber actuado como propietarios del bien. </w:t>
      </w:r>
      <w:r>
        <w:rPr>
          <w:color w:val="231F20"/>
          <w:u w:val="none"/>
        </w:rPr>
        <w:t xml:space="preserve">3. </w:t>
      </w:r>
      <w:r>
        <w:rPr>
          <w:b/>
          <w:color w:val="231F20"/>
          <w:u w:val="none"/>
        </w:rPr>
        <w:t xml:space="preserve">SENTENCIA DE PRIMERA INSTANCIA </w:t>
      </w:r>
      <w:r>
        <w:rPr>
          <w:color w:val="231F20"/>
          <w:u w:val="none"/>
        </w:rPr>
        <w:t>El veinticuatro de julio de dos mil catorce, mediante resolución número dieciocho, obrante a fojas cuatrocientos setenta y tres, el Segundo Juzgado Especializado en lo C</w:t>
      </w:r>
      <w:r>
        <w:rPr>
          <w:color w:val="231F20"/>
          <w:u w:val="none"/>
        </w:rPr>
        <w:t>ivil de Huancayo de la Corte Superior de Justicia de Junín declaró improcedente la demanda; señalando que: - Con fecha veinticuatro de agosto de mil novecientos noventa y ocho se decretó la liquidación del FONAVI, y la desactivación del UTE-FONAVI. El vein</w:t>
      </w:r>
      <w:r>
        <w:rPr>
          <w:color w:val="231F20"/>
          <w:u w:val="none"/>
        </w:rPr>
        <w:t>tiocho de diciembre de mil novecientos noventa y ocho, mediante Ley 27044</w:t>
      </w:r>
      <w:r>
        <w:rPr>
          <w:color w:val="231F20"/>
          <w:position w:val="5"/>
          <w:sz w:val="8"/>
          <w:u w:val="none"/>
        </w:rPr>
        <w:t xml:space="preserve">1 </w:t>
      </w:r>
      <w:r>
        <w:rPr>
          <w:color w:val="231F20"/>
          <w:u w:val="none"/>
        </w:rPr>
        <w:t>se declaró de necesidad y utilidad pública el saneamiento legal de los bienes inmuebles del FONAVI que a la fecha de promulgación de la ley no se encuentren debidamente inscritos en</w:t>
      </w:r>
      <w:r>
        <w:rPr>
          <w:color w:val="231F20"/>
          <w:u w:val="none"/>
        </w:rPr>
        <w:t xml:space="preserve"> Registros Públicos, facultándose a COLFONAVI para solicitar la inscripción respectiva, y se dispuso la transferencia a favor del Banco de Materiales SAC</w:t>
      </w:r>
      <w:r>
        <w:rPr>
          <w:color w:val="231F20"/>
          <w:position w:val="5"/>
          <w:sz w:val="8"/>
          <w:u w:val="none"/>
        </w:rPr>
        <w:t xml:space="preserve">2 </w:t>
      </w:r>
      <w:r>
        <w:rPr>
          <w:color w:val="231F20"/>
          <w:u w:val="none"/>
        </w:rPr>
        <w:t>de las unidades inmobiliarias pendientes de adjudicación. - Se advierte que el inmueble cuya usucapió</w:t>
      </w:r>
      <w:r>
        <w:rPr>
          <w:color w:val="231F20"/>
          <w:u w:val="none"/>
        </w:rPr>
        <w:t>n se pretende, es uno que pertenece al Estado (Partida P16004749 del Registro Predial), pues está integrado a uno de los Proyectos de Programas de Vivienda que en su día ejecutó ENACE en liquidación con financiamiento del FONAVI durante la Administración d</w:t>
      </w:r>
      <w:r>
        <w:rPr>
          <w:color w:val="231F20"/>
          <w:u w:val="none"/>
        </w:rPr>
        <w:t>el Banco de la Vivienda del Perú</w:t>
      </w:r>
      <w:r>
        <w:rPr>
          <w:color w:val="231F20"/>
          <w:position w:val="5"/>
          <w:sz w:val="8"/>
          <w:u w:val="none"/>
        </w:rPr>
        <w:t>3</w:t>
      </w:r>
      <w:r>
        <w:rPr>
          <w:color w:val="231F20"/>
          <w:u w:val="none"/>
        </w:rPr>
        <w:t xml:space="preserve">, hoy en liquidación y de UTE FONAVI hoy en desactivación, cuyas carteras fueron transferidas al </w:t>
      </w:r>
      <w:r>
        <w:rPr>
          <w:color w:val="231F20"/>
          <w:spacing w:val="-4"/>
          <w:u w:val="none"/>
        </w:rPr>
        <w:t xml:space="preserve">BANMAT. </w:t>
      </w:r>
      <w:r>
        <w:rPr>
          <w:color w:val="231F20"/>
          <w:u w:val="none"/>
        </w:rPr>
        <w:t xml:space="preserve">En consecuencia es al BANMAT donde debieron presentar su solicitud de regularización de propiedad y no iniciar acción </w:t>
      </w:r>
      <w:r>
        <w:rPr>
          <w:color w:val="231F20"/>
          <w:u w:val="none"/>
        </w:rPr>
        <w:t>legal directa como es el caso de autos. - Se advierte además del contrato de compraventa del veinte de diciembre de mil novecientos noventa y ocho, que la transferencia de propiedad que es alegada por los demandantes, es</w:t>
      </w:r>
      <w:r>
        <w:rPr>
          <w:color w:val="231F20"/>
          <w:spacing w:val="-4"/>
          <w:u w:val="none"/>
        </w:rPr>
        <w:t xml:space="preserve"> </w:t>
      </w:r>
      <w:r>
        <w:rPr>
          <w:color w:val="231F20"/>
          <w:u w:val="none"/>
        </w:rPr>
        <w:t>con</w:t>
      </w:r>
      <w:r>
        <w:rPr>
          <w:color w:val="231F20"/>
          <w:spacing w:val="-4"/>
          <w:u w:val="none"/>
        </w:rPr>
        <w:t xml:space="preserve"> </w:t>
      </w:r>
      <w:r>
        <w:rPr>
          <w:color w:val="231F20"/>
          <w:u w:val="none"/>
        </w:rPr>
        <w:t>reserva</w:t>
      </w:r>
      <w:r>
        <w:rPr>
          <w:color w:val="231F20"/>
          <w:spacing w:val="-4"/>
          <w:u w:val="none"/>
        </w:rPr>
        <w:t xml:space="preserve"> </w:t>
      </w:r>
      <w:r>
        <w:rPr>
          <w:color w:val="231F20"/>
          <w:u w:val="none"/>
        </w:rPr>
        <w:t>de</w:t>
      </w:r>
      <w:r>
        <w:rPr>
          <w:color w:val="231F20"/>
          <w:spacing w:val="-4"/>
          <w:u w:val="none"/>
        </w:rPr>
        <w:t xml:space="preserve"> </w:t>
      </w:r>
      <w:r>
        <w:rPr>
          <w:color w:val="231F20"/>
          <w:u w:val="none"/>
        </w:rPr>
        <w:t>propiedad</w:t>
      </w:r>
      <w:r>
        <w:rPr>
          <w:color w:val="231F20"/>
          <w:spacing w:val="-4"/>
          <w:u w:val="none"/>
        </w:rPr>
        <w:t xml:space="preserve"> </w:t>
      </w:r>
      <w:r>
        <w:rPr>
          <w:color w:val="231F20"/>
          <w:u w:val="none"/>
        </w:rPr>
        <w:t>del</w:t>
      </w:r>
      <w:r>
        <w:rPr>
          <w:color w:val="231F20"/>
          <w:spacing w:val="-4"/>
          <w:u w:val="none"/>
        </w:rPr>
        <w:t xml:space="preserve"> </w:t>
      </w:r>
      <w:r>
        <w:rPr>
          <w:color w:val="231F20"/>
          <w:u w:val="none"/>
        </w:rPr>
        <w:t>inmueb</w:t>
      </w:r>
      <w:r>
        <w:rPr>
          <w:color w:val="231F20"/>
          <w:u w:val="none"/>
        </w:rPr>
        <w:t>le</w:t>
      </w:r>
      <w:r>
        <w:rPr>
          <w:color w:val="231F20"/>
          <w:spacing w:val="-4"/>
          <w:u w:val="none"/>
        </w:rPr>
        <w:t xml:space="preserve"> </w:t>
      </w:r>
      <w:r>
        <w:rPr>
          <w:color w:val="231F20"/>
          <w:u w:val="none"/>
        </w:rPr>
        <w:t>que</w:t>
      </w:r>
      <w:r>
        <w:rPr>
          <w:color w:val="231F20"/>
          <w:spacing w:val="-4"/>
          <w:u w:val="none"/>
        </w:rPr>
        <w:t xml:space="preserve"> </w:t>
      </w:r>
      <w:r>
        <w:rPr>
          <w:color w:val="231F20"/>
          <w:u w:val="none"/>
        </w:rPr>
        <w:t>se</w:t>
      </w:r>
      <w:r>
        <w:rPr>
          <w:color w:val="231F20"/>
          <w:spacing w:val="-4"/>
          <w:u w:val="none"/>
        </w:rPr>
        <w:t xml:space="preserve"> </w:t>
      </w:r>
      <w:r>
        <w:rPr>
          <w:color w:val="231F20"/>
          <w:u w:val="none"/>
        </w:rPr>
        <w:t>vende</w:t>
      </w:r>
      <w:r>
        <w:rPr>
          <w:color w:val="231F20"/>
          <w:spacing w:val="-4"/>
          <w:u w:val="none"/>
        </w:rPr>
        <w:t xml:space="preserve"> </w:t>
      </w:r>
      <w:r>
        <w:rPr>
          <w:color w:val="231F20"/>
          <w:u w:val="none"/>
        </w:rPr>
        <w:t>hasta</w:t>
      </w:r>
      <w:r>
        <w:rPr>
          <w:color w:val="231F20"/>
          <w:spacing w:val="-4"/>
          <w:u w:val="none"/>
        </w:rPr>
        <w:t xml:space="preserve"> </w:t>
      </w:r>
      <w:r>
        <w:rPr>
          <w:color w:val="231F20"/>
          <w:u w:val="none"/>
        </w:rPr>
        <w:t>que el precio sea totalmente cancelado. Así pues, estando al carácter intangible que alcanza al inmueble y su precio, la vía idónea para obtener la propiedad definitiva del inmueble no es a través de la prescripción adquisitiva de dom</w:t>
      </w:r>
      <w:r>
        <w:rPr>
          <w:color w:val="231F20"/>
          <w:u w:val="none"/>
        </w:rPr>
        <w:t>inio, pues la posesión alegada no es</w:t>
      </w:r>
      <w:r>
        <w:rPr>
          <w:color w:val="231F20"/>
          <w:spacing w:val="-4"/>
          <w:u w:val="none"/>
        </w:rPr>
        <w:t xml:space="preserve"> </w:t>
      </w:r>
      <w:r>
        <w:rPr>
          <w:color w:val="231F20"/>
          <w:u w:val="none"/>
        </w:rPr>
        <w:t>como</w:t>
      </w:r>
      <w:r>
        <w:rPr>
          <w:color w:val="231F20"/>
          <w:spacing w:val="-4"/>
          <w:u w:val="none"/>
        </w:rPr>
        <w:t xml:space="preserve"> </w:t>
      </w:r>
      <w:r>
        <w:rPr>
          <w:color w:val="231F20"/>
          <w:u w:val="none"/>
        </w:rPr>
        <w:t>propietarios,</w:t>
      </w:r>
      <w:r>
        <w:rPr>
          <w:color w:val="231F20"/>
          <w:spacing w:val="-4"/>
          <w:u w:val="none"/>
        </w:rPr>
        <w:t xml:space="preserve"> </w:t>
      </w:r>
      <w:r>
        <w:rPr>
          <w:color w:val="231F20"/>
          <w:u w:val="none"/>
        </w:rPr>
        <w:t>tanto</w:t>
      </w:r>
      <w:r>
        <w:rPr>
          <w:color w:val="231F20"/>
          <w:spacing w:val="-4"/>
          <w:u w:val="none"/>
        </w:rPr>
        <w:t xml:space="preserve"> </w:t>
      </w:r>
      <w:r>
        <w:rPr>
          <w:color w:val="231F20"/>
          <w:u w:val="none"/>
        </w:rPr>
        <w:t>más,</w:t>
      </w:r>
      <w:r>
        <w:rPr>
          <w:color w:val="231F20"/>
          <w:spacing w:val="-4"/>
          <w:u w:val="none"/>
        </w:rPr>
        <w:t xml:space="preserve"> </w:t>
      </w:r>
      <w:r>
        <w:rPr>
          <w:color w:val="231F20"/>
          <w:u w:val="none"/>
        </w:rPr>
        <w:t>si</w:t>
      </w:r>
      <w:r>
        <w:rPr>
          <w:color w:val="231F20"/>
          <w:spacing w:val="-4"/>
          <w:u w:val="none"/>
        </w:rPr>
        <w:t xml:space="preserve"> </w:t>
      </w:r>
      <w:r>
        <w:rPr>
          <w:color w:val="231F20"/>
          <w:u w:val="none"/>
        </w:rPr>
        <w:t>no</w:t>
      </w:r>
      <w:r>
        <w:rPr>
          <w:color w:val="231F20"/>
          <w:spacing w:val="-4"/>
          <w:u w:val="none"/>
        </w:rPr>
        <w:t xml:space="preserve"> </w:t>
      </w:r>
      <w:r>
        <w:rPr>
          <w:color w:val="231F20"/>
          <w:u w:val="none"/>
        </w:rPr>
        <w:t>se</w:t>
      </w:r>
      <w:r>
        <w:rPr>
          <w:color w:val="231F20"/>
          <w:spacing w:val="-4"/>
          <w:u w:val="none"/>
        </w:rPr>
        <w:t xml:space="preserve"> </w:t>
      </w:r>
      <w:r>
        <w:rPr>
          <w:color w:val="231F20"/>
          <w:u w:val="none"/>
        </w:rPr>
        <w:t>sabe</w:t>
      </w:r>
      <w:r>
        <w:rPr>
          <w:color w:val="231F20"/>
          <w:spacing w:val="-4"/>
          <w:u w:val="none"/>
        </w:rPr>
        <w:t xml:space="preserve"> </w:t>
      </w:r>
      <w:r>
        <w:rPr>
          <w:color w:val="231F20"/>
          <w:u w:val="none"/>
        </w:rPr>
        <w:t>si</w:t>
      </w:r>
      <w:r>
        <w:rPr>
          <w:color w:val="231F20"/>
          <w:spacing w:val="-4"/>
          <w:u w:val="none"/>
        </w:rPr>
        <w:t xml:space="preserve"> </w:t>
      </w:r>
      <w:r>
        <w:rPr>
          <w:color w:val="231F20"/>
          <w:u w:val="none"/>
        </w:rPr>
        <w:t>los</w:t>
      </w:r>
      <w:r>
        <w:rPr>
          <w:color w:val="231F20"/>
          <w:spacing w:val="-4"/>
          <w:u w:val="none"/>
        </w:rPr>
        <w:t xml:space="preserve"> </w:t>
      </w:r>
      <w:r>
        <w:rPr>
          <w:color w:val="231F20"/>
          <w:u w:val="none"/>
        </w:rPr>
        <w:t xml:space="preserve">demandantes cumplieron o no con pagar el saldo de la deuda o simplemente no pagaron, por tanto, los demandantes carecen de legitimidad para </w:t>
      </w:r>
      <w:r>
        <w:rPr>
          <w:color w:val="231F20"/>
          <w:spacing w:val="-2"/>
          <w:u w:val="none"/>
        </w:rPr>
        <w:t xml:space="preserve">obrar, </w:t>
      </w:r>
      <w:r>
        <w:rPr>
          <w:color w:val="231F20"/>
          <w:u w:val="none"/>
        </w:rPr>
        <w:t>al no cumplir todos l</w:t>
      </w:r>
      <w:r>
        <w:rPr>
          <w:color w:val="231F20"/>
          <w:u w:val="none"/>
        </w:rPr>
        <w:t>os requisitos del artículo 950 del Código Civil. - Sin perjuicio de ello, el inmueble no se encuentra debidamente determinado y existe contradicción entre la documentación presentada por el actor y la parte demandada, pues el demandante adjunta a fojas cie</w:t>
      </w:r>
      <w:r>
        <w:rPr>
          <w:color w:val="231F20"/>
          <w:u w:val="none"/>
        </w:rPr>
        <w:t xml:space="preserve">nto ochenta y tres documento que refiere que adquirió en compraventa un área de doscientos  siete  metros  cuadrados,  la  Manzana  C,  Lote   </w:t>
      </w:r>
      <w:r>
        <w:rPr>
          <w:color w:val="231F20"/>
          <w:spacing w:val="33"/>
          <w:u w:val="none"/>
        </w:rPr>
        <w:t xml:space="preserve"> </w:t>
      </w:r>
      <w:r>
        <w:rPr>
          <w:color w:val="231F20"/>
          <w:u w:val="none"/>
        </w:rPr>
        <w:t>19,</w:t>
      </w:r>
    </w:p>
    <w:p w:rsidR="00FF445D" w:rsidRDefault="00C00F8A">
      <w:pPr>
        <w:pStyle w:val="Textoindependiente"/>
        <w:spacing w:before="4" w:line="240" w:lineRule="auto"/>
        <w:ind w:left="0"/>
        <w:jc w:val="left"/>
        <w:rPr>
          <w:u w:val="none"/>
        </w:rPr>
      </w:pPr>
      <w:r>
        <w:rPr>
          <w:u w:val="none"/>
        </w:rPr>
        <w:br w:type="column"/>
      </w:r>
    </w:p>
    <w:p w:rsidR="00FF445D" w:rsidRDefault="00C00F8A">
      <w:pPr>
        <w:pStyle w:val="Textoindependiente"/>
        <w:ind w:left="126" w:right="126"/>
        <w:rPr>
          <w:u w:val="none"/>
        </w:rPr>
      </w:pPr>
      <w:r>
        <w:rPr>
          <w:color w:val="231F20"/>
          <w:u w:val="none"/>
        </w:rPr>
        <w:t>mientras el demandado a fojas ciento noventa y seis adjunta documento que señala una compraventa de novent</w:t>
      </w:r>
      <w:r>
        <w:rPr>
          <w:color w:val="231F20"/>
          <w:u w:val="none"/>
        </w:rPr>
        <w:t>a y dos metros cuadrados, del lote 19, Manzana C-2, consecuentemente se puede concluir razonablemente que la documentación presentada para</w:t>
      </w:r>
      <w:r>
        <w:rPr>
          <w:color w:val="231F20"/>
          <w:spacing w:val="-11"/>
          <w:u w:val="none"/>
        </w:rPr>
        <w:t xml:space="preserve"> </w:t>
      </w:r>
      <w:r>
        <w:rPr>
          <w:color w:val="231F20"/>
          <w:u w:val="none"/>
        </w:rPr>
        <w:t>obtener</w:t>
      </w:r>
      <w:r>
        <w:rPr>
          <w:color w:val="231F20"/>
          <w:spacing w:val="-11"/>
          <w:u w:val="none"/>
        </w:rPr>
        <w:t xml:space="preserve"> </w:t>
      </w:r>
      <w:r>
        <w:rPr>
          <w:color w:val="231F20"/>
          <w:u w:val="none"/>
        </w:rPr>
        <w:t>la</w:t>
      </w:r>
      <w:r>
        <w:rPr>
          <w:color w:val="231F20"/>
          <w:spacing w:val="-12"/>
          <w:u w:val="none"/>
        </w:rPr>
        <w:t xml:space="preserve"> </w:t>
      </w:r>
      <w:r>
        <w:rPr>
          <w:color w:val="231F20"/>
          <w:u w:val="none"/>
        </w:rPr>
        <w:t>titularidad</w:t>
      </w:r>
      <w:r>
        <w:rPr>
          <w:color w:val="231F20"/>
          <w:spacing w:val="-12"/>
          <w:u w:val="none"/>
        </w:rPr>
        <w:t xml:space="preserve"> </w:t>
      </w:r>
      <w:r>
        <w:rPr>
          <w:color w:val="231F20"/>
          <w:u w:val="none"/>
        </w:rPr>
        <w:t>del</w:t>
      </w:r>
      <w:r>
        <w:rPr>
          <w:color w:val="231F20"/>
          <w:spacing w:val="-12"/>
          <w:u w:val="none"/>
        </w:rPr>
        <w:t xml:space="preserve"> </w:t>
      </w:r>
      <w:r>
        <w:rPr>
          <w:color w:val="231F20"/>
          <w:u w:val="none"/>
        </w:rPr>
        <w:t>predio</w:t>
      </w:r>
      <w:r>
        <w:rPr>
          <w:color w:val="231F20"/>
          <w:spacing w:val="-11"/>
          <w:u w:val="none"/>
        </w:rPr>
        <w:t xml:space="preserve"> </w:t>
      </w:r>
      <w:r>
        <w:rPr>
          <w:color w:val="231F20"/>
          <w:u w:val="none"/>
        </w:rPr>
        <w:t>vía</w:t>
      </w:r>
      <w:r>
        <w:rPr>
          <w:color w:val="231F20"/>
          <w:spacing w:val="-12"/>
          <w:u w:val="none"/>
        </w:rPr>
        <w:t xml:space="preserve"> </w:t>
      </w:r>
      <w:r>
        <w:rPr>
          <w:color w:val="231F20"/>
          <w:u w:val="none"/>
        </w:rPr>
        <w:t>usucapión,</w:t>
      </w:r>
      <w:r>
        <w:rPr>
          <w:color w:val="231F20"/>
          <w:spacing w:val="-11"/>
          <w:u w:val="none"/>
        </w:rPr>
        <w:t xml:space="preserve"> </w:t>
      </w:r>
      <w:r>
        <w:rPr>
          <w:color w:val="231F20"/>
          <w:u w:val="none"/>
        </w:rPr>
        <w:t>no</w:t>
      </w:r>
      <w:r>
        <w:rPr>
          <w:color w:val="231F20"/>
          <w:spacing w:val="-12"/>
          <w:u w:val="none"/>
        </w:rPr>
        <w:t xml:space="preserve"> </w:t>
      </w:r>
      <w:r>
        <w:rPr>
          <w:color w:val="231F20"/>
          <w:u w:val="none"/>
        </w:rPr>
        <w:t xml:space="preserve">corresponde al predio materia de litis, el cual es un argumento para declarar la improcedencia. 4. </w:t>
      </w:r>
      <w:r>
        <w:rPr>
          <w:b/>
          <w:color w:val="231F20"/>
          <w:u w:val="none"/>
        </w:rPr>
        <w:t xml:space="preserve">RECURSO DE APELACIÓN </w:t>
      </w:r>
      <w:r>
        <w:rPr>
          <w:color w:val="231F20"/>
          <w:u w:val="none"/>
        </w:rPr>
        <w:t>El trece de agosto de</w:t>
      </w:r>
      <w:r>
        <w:rPr>
          <w:color w:val="231F20"/>
          <w:spacing w:val="-6"/>
          <w:u w:val="none"/>
        </w:rPr>
        <w:t xml:space="preserve"> </w:t>
      </w:r>
      <w:r>
        <w:rPr>
          <w:color w:val="231F20"/>
          <w:u w:val="none"/>
        </w:rPr>
        <w:t>dos</w:t>
      </w:r>
      <w:r>
        <w:rPr>
          <w:color w:val="231F20"/>
          <w:spacing w:val="-6"/>
          <w:u w:val="none"/>
        </w:rPr>
        <w:t xml:space="preserve"> </w:t>
      </w:r>
      <w:r>
        <w:rPr>
          <w:color w:val="231F20"/>
          <w:u w:val="none"/>
        </w:rPr>
        <w:t>mil</w:t>
      </w:r>
      <w:r>
        <w:rPr>
          <w:color w:val="231F20"/>
          <w:spacing w:val="-6"/>
          <w:u w:val="none"/>
        </w:rPr>
        <w:t xml:space="preserve"> </w:t>
      </w:r>
      <w:r>
        <w:rPr>
          <w:color w:val="231F20"/>
          <w:u w:val="none"/>
        </w:rPr>
        <w:t>catorce,</w:t>
      </w:r>
      <w:r>
        <w:rPr>
          <w:color w:val="231F20"/>
          <w:spacing w:val="-6"/>
          <w:u w:val="none"/>
        </w:rPr>
        <w:t xml:space="preserve"> </w:t>
      </w:r>
      <w:r>
        <w:rPr>
          <w:color w:val="231F20"/>
          <w:u w:val="none"/>
        </w:rPr>
        <w:t>mediante</w:t>
      </w:r>
      <w:r>
        <w:rPr>
          <w:color w:val="231F20"/>
          <w:spacing w:val="-6"/>
          <w:u w:val="none"/>
        </w:rPr>
        <w:t xml:space="preserve"> </w:t>
      </w:r>
      <w:r>
        <w:rPr>
          <w:color w:val="231F20"/>
          <w:u w:val="none"/>
        </w:rPr>
        <w:t>escrito</w:t>
      </w:r>
      <w:r>
        <w:rPr>
          <w:color w:val="231F20"/>
          <w:spacing w:val="-6"/>
          <w:u w:val="none"/>
        </w:rPr>
        <w:t xml:space="preserve"> </w:t>
      </w:r>
      <w:r>
        <w:rPr>
          <w:color w:val="231F20"/>
          <w:u w:val="none"/>
        </w:rPr>
        <w:t>de</w:t>
      </w:r>
      <w:r>
        <w:rPr>
          <w:color w:val="231F20"/>
          <w:spacing w:val="-6"/>
          <w:u w:val="none"/>
        </w:rPr>
        <w:t xml:space="preserve"> </w:t>
      </w:r>
      <w:r>
        <w:rPr>
          <w:color w:val="231F20"/>
          <w:u w:val="none"/>
        </w:rPr>
        <w:t>fojas</w:t>
      </w:r>
      <w:r>
        <w:rPr>
          <w:color w:val="231F20"/>
          <w:spacing w:val="-6"/>
          <w:u w:val="none"/>
        </w:rPr>
        <w:t xml:space="preserve"> </w:t>
      </w:r>
      <w:r>
        <w:rPr>
          <w:color w:val="231F20"/>
          <w:u w:val="none"/>
        </w:rPr>
        <w:t>quinientos</w:t>
      </w:r>
      <w:r>
        <w:rPr>
          <w:color w:val="231F20"/>
          <w:spacing w:val="-6"/>
          <w:u w:val="none"/>
        </w:rPr>
        <w:t xml:space="preserve"> </w:t>
      </w:r>
      <w:r>
        <w:rPr>
          <w:color w:val="231F20"/>
          <w:u w:val="none"/>
        </w:rPr>
        <w:t>veintiocho, subsanado a fojas quinientos cincuenta y uno, lo</w:t>
      </w:r>
      <w:r>
        <w:rPr>
          <w:color w:val="231F20"/>
          <w:u w:val="none"/>
        </w:rPr>
        <w:t>s demandantes apelaron la citada resolución, bajo los siguientes argumentos: - Indican</w:t>
      </w:r>
      <w:r>
        <w:rPr>
          <w:color w:val="231F20"/>
          <w:spacing w:val="-12"/>
          <w:u w:val="none"/>
        </w:rPr>
        <w:t xml:space="preserve"> </w:t>
      </w:r>
      <w:r>
        <w:rPr>
          <w:color w:val="231F20"/>
          <w:u w:val="none"/>
        </w:rPr>
        <w:t>que</w:t>
      </w:r>
      <w:r>
        <w:rPr>
          <w:color w:val="231F20"/>
          <w:spacing w:val="-11"/>
          <w:u w:val="none"/>
        </w:rPr>
        <w:t xml:space="preserve"> </w:t>
      </w:r>
      <w:r>
        <w:rPr>
          <w:color w:val="231F20"/>
          <w:u w:val="none"/>
        </w:rPr>
        <w:t>conjuntamente</w:t>
      </w:r>
      <w:r>
        <w:rPr>
          <w:color w:val="231F20"/>
          <w:spacing w:val="-11"/>
          <w:u w:val="none"/>
        </w:rPr>
        <w:t xml:space="preserve"> </w:t>
      </w:r>
      <w:r>
        <w:rPr>
          <w:color w:val="231F20"/>
          <w:u w:val="none"/>
        </w:rPr>
        <w:t>ocupan</w:t>
      </w:r>
      <w:r>
        <w:rPr>
          <w:color w:val="231F20"/>
          <w:spacing w:val="-11"/>
          <w:u w:val="none"/>
        </w:rPr>
        <w:t xml:space="preserve"> </w:t>
      </w:r>
      <w:r>
        <w:rPr>
          <w:color w:val="231F20"/>
          <w:u w:val="none"/>
        </w:rPr>
        <w:t>el</w:t>
      </w:r>
      <w:r>
        <w:rPr>
          <w:color w:val="231F20"/>
          <w:spacing w:val="-11"/>
          <w:u w:val="none"/>
        </w:rPr>
        <w:t xml:space="preserve"> </w:t>
      </w:r>
      <w:r>
        <w:rPr>
          <w:color w:val="231F20"/>
          <w:u w:val="none"/>
        </w:rPr>
        <w:t>predio</w:t>
      </w:r>
      <w:r>
        <w:rPr>
          <w:color w:val="231F20"/>
          <w:spacing w:val="-11"/>
          <w:u w:val="none"/>
        </w:rPr>
        <w:t xml:space="preserve"> </w:t>
      </w:r>
      <w:r>
        <w:rPr>
          <w:color w:val="231F20"/>
          <w:u w:val="none"/>
        </w:rPr>
        <w:t>desde</w:t>
      </w:r>
      <w:r>
        <w:rPr>
          <w:color w:val="231F20"/>
          <w:spacing w:val="-11"/>
          <w:u w:val="none"/>
        </w:rPr>
        <w:t xml:space="preserve"> </w:t>
      </w:r>
      <w:r>
        <w:rPr>
          <w:color w:val="231F20"/>
          <w:u w:val="none"/>
        </w:rPr>
        <w:t>mil</w:t>
      </w:r>
      <w:r>
        <w:rPr>
          <w:color w:val="231F20"/>
          <w:spacing w:val="-11"/>
          <w:u w:val="none"/>
        </w:rPr>
        <w:t xml:space="preserve"> </w:t>
      </w:r>
      <w:r>
        <w:rPr>
          <w:color w:val="231F20"/>
          <w:u w:val="none"/>
        </w:rPr>
        <w:t xml:space="preserve">novecientos noventa y ocho, lo que esta fehacientemente comprobado con los medios documentales anexados a la demanda, y que </w:t>
      </w:r>
      <w:r>
        <w:rPr>
          <w:color w:val="231F20"/>
          <w:u w:val="none"/>
        </w:rPr>
        <w:t>no han sido valorados de manera correcta. - La copia de la constancia de gestión de compraventa que les fuera otorgada con fecha veinte de diciembre de mil novecientos noventa y ocho por el asesor legal de ENACE, los convierte en poseedores de buena fe, ya</w:t>
      </w:r>
      <w:r>
        <w:rPr>
          <w:color w:val="231F20"/>
          <w:u w:val="none"/>
        </w:rPr>
        <w:t xml:space="preserve"> que los recurrentes estaban en la creencia de su legitimidad, por lo que procedieron a tomar posesión del predio a partir de su emisión. - Durante todo este tiempo, el Banco de la Vivienda del Perú no inició proceso alguno para desalojarlos del inmueble, </w:t>
      </w:r>
      <w:r>
        <w:rPr>
          <w:color w:val="231F20"/>
          <w:u w:val="none"/>
        </w:rPr>
        <w:t>ni tampoco</w:t>
      </w:r>
      <w:r>
        <w:rPr>
          <w:color w:val="231F20"/>
          <w:spacing w:val="-6"/>
          <w:u w:val="none"/>
        </w:rPr>
        <w:t xml:space="preserve"> </w:t>
      </w:r>
      <w:r>
        <w:rPr>
          <w:color w:val="231F20"/>
          <w:u w:val="none"/>
        </w:rPr>
        <w:t>realizó</w:t>
      </w:r>
      <w:r>
        <w:rPr>
          <w:color w:val="231F20"/>
          <w:spacing w:val="-4"/>
          <w:u w:val="none"/>
        </w:rPr>
        <w:t xml:space="preserve"> </w:t>
      </w:r>
      <w:r>
        <w:rPr>
          <w:color w:val="231F20"/>
          <w:u w:val="none"/>
        </w:rPr>
        <w:t>reclamo</w:t>
      </w:r>
      <w:r>
        <w:rPr>
          <w:color w:val="231F20"/>
          <w:spacing w:val="-4"/>
          <w:u w:val="none"/>
        </w:rPr>
        <w:t xml:space="preserve"> </w:t>
      </w:r>
      <w:r>
        <w:rPr>
          <w:color w:val="231F20"/>
          <w:u w:val="none"/>
        </w:rPr>
        <w:t>judicial</w:t>
      </w:r>
      <w:r>
        <w:rPr>
          <w:color w:val="231F20"/>
          <w:spacing w:val="-4"/>
          <w:u w:val="none"/>
        </w:rPr>
        <w:t xml:space="preserve"> </w:t>
      </w:r>
      <w:r>
        <w:rPr>
          <w:color w:val="231F20"/>
          <w:u w:val="none"/>
        </w:rPr>
        <w:t>alguno</w:t>
      </w:r>
      <w:r>
        <w:rPr>
          <w:color w:val="231F20"/>
          <w:spacing w:val="-4"/>
          <w:u w:val="none"/>
        </w:rPr>
        <w:t xml:space="preserve"> </w:t>
      </w:r>
      <w:r>
        <w:rPr>
          <w:color w:val="231F20"/>
          <w:u w:val="none"/>
        </w:rPr>
        <w:t>durante</w:t>
      </w:r>
      <w:r>
        <w:rPr>
          <w:color w:val="231F20"/>
          <w:spacing w:val="-4"/>
          <w:u w:val="none"/>
        </w:rPr>
        <w:t xml:space="preserve"> </w:t>
      </w:r>
      <w:r>
        <w:rPr>
          <w:color w:val="231F20"/>
          <w:u w:val="none"/>
        </w:rPr>
        <w:t>más</w:t>
      </w:r>
      <w:r>
        <w:rPr>
          <w:color w:val="231F20"/>
          <w:spacing w:val="-4"/>
          <w:u w:val="none"/>
        </w:rPr>
        <w:t xml:space="preserve"> </w:t>
      </w:r>
      <w:r>
        <w:rPr>
          <w:color w:val="231F20"/>
          <w:u w:val="none"/>
        </w:rPr>
        <w:t>de</w:t>
      </w:r>
      <w:r>
        <w:rPr>
          <w:color w:val="231F20"/>
          <w:spacing w:val="-4"/>
          <w:u w:val="none"/>
        </w:rPr>
        <w:t xml:space="preserve"> </w:t>
      </w:r>
      <w:r>
        <w:rPr>
          <w:color w:val="231F20"/>
          <w:u w:val="none"/>
        </w:rPr>
        <w:t>diez</w:t>
      </w:r>
      <w:r>
        <w:rPr>
          <w:color w:val="231F20"/>
          <w:spacing w:val="-4"/>
          <w:u w:val="none"/>
        </w:rPr>
        <w:t xml:space="preserve"> </w:t>
      </w:r>
      <w:r>
        <w:rPr>
          <w:color w:val="231F20"/>
          <w:u w:val="none"/>
        </w:rPr>
        <w:t>años.</w:t>
      </w:r>
    </w:p>
    <w:p w:rsidR="00FF445D" w:rsidRDefault="00C00F8A">
      <w:pPr>
        <w:pStyle w:val="Prrafodelista"/>
        <w:numPr>
          <w:ilvl w:val="0"/>
          <w:numId w:val="1"/>
        </w:numPr>
        <w:tabs>
          <w:tab w:val="left" w:pos="263"/>
        </w:tabs>
        <w:ind w:firstLine="0"/>
        <w:rPr>
          <w:sz w:val="14"/>
        </w:rPr>
      </w:pPr>
      <w:r>
        <w:rPr>
          <w:color w:val="231F20"/>
          <w:sz w:val="14"/>
        </w:rPr>
        <w:t xml:space="preserve">Las aéreas están perfectamente determinadas, habiéndose corregido el </w:t>
      </w:r>
      <w:r>
        <w:rPr>
          <w:color w:val="231F20"/>
          <w:spacing w:val="-2"/>
          <w:sz w:val="14"/>
        </w:rPr>
        <w:t xml:space="preserve">error, </w:t>
      </w:r>
      <w:r>
        <w:rPr>
          <w:color w:val="231F20"/>
          <w:sz w:val="14"/>
        </w:rPr>
        <w:t xml:space="preserve">en el asiento 0001 del dos de marzo del dos mil se inscribe una modificación de plano y lotización y en el asiento 0002 se inscribe rectificación de varios datos, mediante el cual se corrige el número de lote asignándole el lote 6, y corriendo la anterior </w:t>
      </w:r>
      <w:r>
        <w:rPr>
          <w:color w:val="231F20"/>
          <w:sz w:val="14"/>
        </w:rPr>
        <w:t xml:space="preserve">nomenclatura de lote 10, manteniéndose la manzana  </w:t>
      </w:r>
      <w:r>
        <w:rPr>
          <w:color w:val="231F20"/>
          <w:spacing w:val="29"/>
          <w:sz w:val="14"/>
        </w:rPr>
        <w:t xml:space="preserve"> </w:t>
      </w:r>
      <w:r>
        <w:rPr>
          <w:color w:val="231F20"/>
          <w:sz w:val="14"/>
        </w:rPr>
        <w:t>C.</w:t>
      </w:r>
    </w:p>
    <w:p w:rsidR="00FF445D" w:rsidRDefault="00C00F8A">
      <w:pPr>
        <w:pStyle w:val="Prrafodelista"/>
        <w:numPr>
          <w:ilvl w:val="0"/>
          <w:numId w:val="1"/>
        </w:numPr>
        <w:tabs>
          <w:tab w:val="left" w:pos="221"/>
        </w:tabs>
        <w:ind w:firstLine="0"/>
        <w:rPr>
          <w:sz w:val="14"/>
        </w:rPr>
      </w:pPr>
      <w:r>
        <w:rPr>
          <w:color w:val="231F20"/>
          <w:sz w:val="14"/>
        </w:rPr>
        <w:t>El Banco de Materiales carece de titularidad sobre el inmueble, por cuanto las actas de transferencia no se encuentran anexadas al  expediente.  5.  RESOLUCIÓN  DE  SEGUNDA INSTANCIA</w:t>
      </w:r>
      <w:r>
        <w:rPr>
          <w:color w:val="231F20"/>
          <w:spacing w:val="5"/>
          <w:sz w:val="14"/>
        </w:rPr>
        <w:t xml:space="preserve"> </w:t>
      </w:r>
      <w:r>
        <w:rPr>
          <w:color w:val="231F20"/>
          <w:sz w:val="14"/>
        </w:rPr>
        <w:t>El</w:t>
      </w:r>
    </w:p>
    <w:p w:rsidR="00FF445D" w:rsidRDefault="00C00F8A">
      <w:pPr>
        <w:pStyle w:val="Textoindependiente"/>
        <w:ind w:left="126" w:right="126"/>
        <w:rPr>
          <w:u w:val="none"/>
        </w:rPr>
      </w:pPr>
      <w:r>
        <w:rPr>
          <w:color w:val="231F20"/>
          <w:u w:val="none"/>
        </w:rPr>
        <w:t>once de noviemb</w:t>
      </w:r>
      <w:r>
        <w:rPr>
          <w:color w:val="231F20"/>
          <w:u w:val="none"/>
        </w:rPr>
        <w:t>re de dos mil catorce, la Primera Sala Mixta de Huancayo de la Corte Superior de Justicia de Junín emite la resolución de vista de fojas quinientos setenta y seis que confirma la resolución apelada y declara improcedente la demanda, bajo  los siguientes ar</w:t>
      </w:r>
      <w:r>
        <w:rPr>
          <w:color w:val="231F20"/>
          <w:u w:val="none"/>
        </w:rPr>
        <w:t xml:space="preserve">gumentos: - Los demandantes a efectos de acreditar su posesión a título de propietarios, presentan la constancia de gestión de compraventa a plazos y mutuo hipotecario de fojas once, fecha veinte de diciembre de mil novecientos noventa y ocho, pero que ha </w:t>
      </w:r>
      <w:r>
        <w:rPr>
          <w:color w:val="231F20"/>
          <w:u w:val="none"/>
        </w:rPr>
        <w:t xml:space="preserve">sido puesta en cuestión por la Carta N° 1952-99-J.L.ENACE(CGA) del veintiséis de agosto de mil novecientos noventa y nueve, que hace constar que el abogado Efraín Rey Acevedo dejó de trabajar en ENACE el treinta y uno de octubre de mil novecientos noventa </w:t>
      </w:r>
      <w:r>
        <w:rPr>
          <w:color w:val="231F20"/>
          <w:u w:val="none"/>
        </w:rPr>
        <w:t>y ocho y nunca tuvo facultades para adjudicar inmuebles, asimismo, el Certificado de posesión de fojas diez está referido a un inmueble de dirección diferente al que es materia de prescripción. - Siendo que los medios de prueba no sirven para acreditar los</w:t>
      </w:r>
      <w:r>
        <w:rPr>
          <w:color w:val="231F20"/>
          <w:u w:val="none"/>
        </w:rPr>
        <w:t xml:space="preserve"> fundamentos de la demanda, porque corresponden a un inmueble ubicado en la Manzana C, Lote 19, y no al inmueble urbano que es materia de prescripción adquisitiva, que se encuentra ubicado en la Manzana C lote 6. - Es más el contrato de compraventa acredit</w:t>
      </w:r>
      <w:r>
        <w:rPr>
          <w:color w:val="231F20"/>
          <w:u w:val="none"/>
        </w:rPr>
        <w:t>a que el inmueble de mayor extensión, dentro del cual se ubica el que es materia del presente proceso, constituye un inmueble de dominio privado del Estado, por lo que, en aplicación de la Ley 29618, artículo</w:t>
      </w:r>
      <w:r>
        <w:rPr>
          <w:color w:val="231F20"/>
          <w:spacing w:val="-19"/>
          <w:u w:val="none"/>
        </w:rPr>
        <w:t xml:space="preserve"> </w:t>
      </w:r>
      <w:r>
        <w:rPr>
          <w:color w:val="231F20"/>
          <w:u w:val="none"/>
        </w:rPr>
        <w:t>2,</w:t>
      </w:r>
      <w:r>
        <w:rPr>
          <w:color w:val="231F20"/>
          <w:spacing w:val="-19"/>
          <w:u w:val="none"/>
        </w:rPr>
        <w:t xml:space="preserve"> </w:t>
      </w:r>
      <w:r>
        <w:rPr>
          <w:color w:val="231F20"/>
          <w:u w:val="none"/>
        </w:rPr>
        <w:t>que</w:t>
      </w:r>
      <w:r>
        <w:rPr>
          <w:color w:val="231F20"/>
          <w:spacing w:val="-19"/>
          <w:u w:val="none"/>
        </w:rPr>
        <w:t xml:space="preserve"> </w:t>
      </w:r>
      <w:r>
        <w:rPr>
          <w:color w:val="231F20"/>
          <w:u w:val="none"/>
        </w:rPr>
        <w:t>se</w:t>
      </w:r>
      <w:r>
        <w:rPr>
          <w:color w:val="231F20"/>
          <w:spacing w:val="-20"/>
          <w:u w:val="none"/>
        </w:rPr>
        <w:t xml:space="preserve"> </w:t>
      </w:r>
      <w:r>
        <w:rPr>
          <w:color w:val="231F20"/>
          <w:u w:val="none"/>
        </w:rPr>
        <w:t>encuentra</w:t>
      </w:r>
      <w:r>
        <w:rPr>
          <w:color w:val="231F20"/>
          <w:spacing w:val="-19"/>
          <w:u w:val="none"/>
        </w:rPr>
        <w:t xml:space="preserve"> </w:t>
      </w:r>
      <w:r>
        <w:rPr>
          <w:color w:val="231F20"/>
          <w:u w:val="none"/>
        </w:rPr>
        <w:t>vigente,</w:t>
      </w:r>
      <w:r>
        <w:rPr>
          <w:color w:val="231F20"/>
          <w:spacing w:val="-20"/>
          <w:u w:val="none"/>
        </w:rPr>
        <w:t xml:space="preserve"> </w:t>
      </w:r>
      <w:r>
        <w:rPr>
          <w:color w:val="231F20"/>
          <w:u w:val="none"/>
        </w:rPr>
        <w:t>se</w:t>
      </w:r>
      <w:r>
        <w:rPr>
          <w:color w:val="231F20"/>
          <w:spacing w:val="-20"/>
          <w:u w:val="none"/>
        </w:rPr>
        <w:t xml:space="preserve"> </w:t>
      </w:r>
      <w:r>
        <w:rPr>
          <w:color w:val="231F20"/>
          <w:u w:val="none"/>
        </w:rPr>
        <w:t>declara</w:t>
      </w:r>
      <w:r>
        <w:rPr>
          <w:color w:val="231F20"/>
          <w:spacing w:val="-19"/>
          <w:u w:val="none"/>
        </w:rPr>
        <w:t xml:space="preserve"> </w:t>
      </w:r>
      <w:r>
        <w:rPr>
          <w:color w:val="231F20"/>
          <w:u w:val="none"/>
        </w:rPr>
        <w:t>la</w:t>
      </w:r>
      <w:r>
        <w:rPr>
          <w:color w:val="231F20"/>
          <w:spacing w:val="-20"/>
          <w:u w:val="none"/>
        </w:rPr>
        <w:t xml:space="preserve"> </w:t>
      </w:r>
      <w:r>
        <w:rPr>
          <w:color w:val="231F20"/>
          <w:u w:val="none"/>
        </w:rPr>
        <w:t>impr</w:t>
      </w:r>
      <w:r>
        <w:rPr>
          <w:color w:val="231F20"/>
          <w:u w:val="none"/>
        </w:rPr>
        <w:t xml:space="preserve">escriptibilidad de los bienes inmuebles de dominio privado del Estado. </w:t>
      </w:r>
      <w:r>
        <w:rPr>
          <w:b/>
          <w:color w:val="231F20"/>
          <w:u w:val="none"/>
        </w:rPr>
        <w:t xml:space="preserve">III. </w:t>
      </w:r>
      <w:r>
        <w:rPr>
          <w:b/>
          <w:color w:val="231F20"/>
          <w:u w:color="231F20"/>
        </w:rPr>
        <w:t>RECURSO</w:t>
      </w:r>
      <w:r>
        <w:rPr>
          <w:b/>
          <w:color w:val="231F20"/>
          <w:spacing w:val="-4"/>
          <w:u w:color="231F20"/>
        </w:rPr>
        <w:t xml:space="preserve"> </w:t>
      </w:r>
      <w:r>
        <w:rPr>
          <w:b/>
          <w:color w:val="231F20"/>
          <w:u w:color="231F20"/>
        </w:rPr>
        <w:t>DE</w:t>
      </w:r>
      <w:r>
        <w:rPr>
          <w:b/>
          <w:color w:val="231F20"/>
          <w:spacing w:val="-4"/>
          <w:u w:color="231F20"/>
        </w:rPr>
        <w:t xml:space="preserve"> </w:t>
      </w:r>
      <w:r>
        <w:rPr>
          <w:b/>
          <w:color w:val="231F20"/>
          <w:u w:color="231F20"/>
        </w:rPr>
        <w:t>CASACION</w:t>
      </w:r>
      <w:r>
        <w:rPr>
          <w:b/>
          <w:color w:val="231F20"/>
          <w:spacing w:val="-4"/>
          <w:u w:color="231F20"/>
        </w:rPr>
        <w:t xml:space="preserve"> </w:t>
      </w:r>
      <w:r>
        <w:rPr>
          <w:color w:val="231F20"/>
          <w:u w:val="none"/>
        </w:rPr>
        <w:t>El</w:t>
      </w:r>
      <w:r>
        <w:rPr>
          <w:color w:val="231F20"/>
          <w:spacing w:val="-4"/>
          <w:u w:val="none"/>
        </w:rPr>
        <w:t xml:space="preserve"> </w:t>
      </w:r>
      <w:r>
        <w:rPr>
          <w:color w:val="231F20"/>
          <w:u w:val="none"/>
        </w:rPr>
        <w:t>seis</w:t>
      </w:r>
      <w:r>
        <w:rPr>
          <w:color w:val="231F20"/>
          <w:spacing w:val="-4"/>
          <w:u w:val="none"/>
        </w:rPr>
        <w:t xml:space="preserve"> </w:t>
      </w:r>
      <w:r>
        <w:rPr>
          <w:color w:val="231F20"/>
          <w:u w:val="none"/>
        </w:rPr>
        <w:t>de</w:t>
      </w:r>
      <w:r>
        <w:rPr>
          <w:color w:val="231F20"/>
          <w:spacing w:val="-4"/>
          <w:u w:val="none"/>
        </w:rPr>
        <w:t xml:space="preserve"> </w:t>
      </w:r>
      <w:r>
        <w:rPr>
          <w:color w:val="231F20"/>
          <w:u w:val="none"/>
        </w:rPr>
        <w:t>enero</w:t>
      </w:r>
      <w:r>
        <w:rPr>
          <w:color w:val="231F20"/>
          <w:spacing w:val="-4"/>
          <w:u w:val="none"/>
        </w:rPr>
        <w:t xml:space="preserve"> </w:t>
      </w:r>
      <w:r>
        <w:rPr>
          <w:color w:val="231F20"/>
          <w:u w:val="none"/>
        </w:rPr>
        <w:t>de</w:t>
      </w:r>
      <w:r>
        <w:rPr>
          <w:color w:val="231F20"/>
          <w:spacing w:val="-4"/>
          <w:u w:val="none"/>
        </w:rPr>
        <w:t xml:space="preserve"> </w:t>
      </w:r>
      <w:r>
        <w:rPr>
          <w:color w:val="231F20"/>
          <w:u w:val="none"/>
        </w:rPr>
        <w:t>dos</w:t>
      </w:r>
      <w:r>
        <w:rPr>
          <w:color w:val="231F20"/>
          <w:spacing w:val="-4"/>
          <w:u w:val="none"/>
        </w:rPr>
        <w:t xml:space="preserve"> </w:t>
      </w:r>
      <w:r>
        <w:rPr>
          <w:color w:val="231F20"/>
          <w:u w:val="none"/>
        </w:rPr>
        <w:t>mil</w:t>
      </w:r>
      <w:r>
        <w:rPr>
          <w:color w:val="231F20"/>
          <w:spacing w:val="-4"/>
          <w:u w:val="none"/>
        </w:rPr>
        <w:t xml:space="preserve"> </w:t>
      </w:r>
      <w:r>
        <w:rPr>
          <w:color w:val="231F20"/>
          <w:u w:val="none"/>
        </w:rPr>
        <w:t>quince,</w:t>
      </w:r>
      <w:r>
        <w:rPr>
          <w:color w:val="231F20"/>
          <w:spacing w:val="-3"/>
          <w:u w:val="none"/>
        </w:rPr>
        <w:t xml:space="preserve"> </w:t>
      </w:r>
      <w:r>
        <w:rPr>
          <w:color w:val="231F20"/>
          <w:u w:val="none"/>
        </w:rPr>
        <w:t>los demandantes, mediante escrito de fojas quinientos noventa, interponen recurso de casación contra la resolución de vista,</w:t>
      </w:r>
      <w:r>
        <w:rPr>
          <w:color w:val="231F20"/>
          <w:u w:val="none"/>
        </w:rPr>
        <w:t xml:space="preserve"> siendo declarado procedente por este Supremo Tribunal mediante la resolución de fecha veinticinco de marzo de dos mil quince, por las siguientes infracciones: a) </w:t>
      </w:r>
      <w:r>
        <w:rPr>
          <w:b/>
          <w:color w:val="231F20"/>
          <w:u w:val="none"/>
        </w:rPr>
        <w:t>Infracción normativa del artículo 950 del Código Civil</w:t>
      </w:r>
      <w:r>
        <w:rPr>
          <w:color w:val="231F20"/>
          <w:u w:val="none"/>
        </w:rPr>
        <w:t>, señalan que ha cumplido con los requi</w:t>
      </w:r>
      <w:r>
        <w:rPr>
          <w:color w:val="231F20"/>
          <w:u w:val="none"/>
        </w:rPr>
        <w:t>sitos de posesión pacífica, pues ingresaron al inmueble por transferencia efectuada por ENACE; pública, lo cual se corrobora con las testimoniales actuadas en la audiencia de pruebas; continua, en tanto desde el ingreso al bien han cumplido con sus obligac</w:t>
      </w:r>
      <w:r>
        <w:rPr>
          <w:color w:val="231F20"/>
          <w:u w:val="none"/>
        </w:rPr>
        <w:t>iones tributarias, pago de servicios públicos y construcción de cerco y ambientes; actuando como propietarios toda vez que la transferencia fue a título de propiedad, todo ello  durante  diez años, que se cumplieron el diez de diciembre de dos mil ocho. Ag</w:t>
      </w:r>
      <w:r>
        <w:rPr>
          <w:color w:val="231F20"/>
          <w:u w:val="none"/>
        </w:rPr>
        <w:t>regan que el artículo 950 no exige que el título posesorio sea válido, por lo que resulta irrelevante si el abogado Efraín Rey Acevedo, quien firma el documento de transferencia, tenía o no facultades para la transferencia. Añaden que si bien el inmueble t</w:t>
      </w:r>
      <w:r>
        <w:rPr>
          <w:color w:val="231F20"/>
          <w:u w:val="none"/>
        </w:rPr>
        <w:t xml:space="preserve">uvo las nomenclaturas Manzana C, Lote 19, Manzana C, Lote 10 y Manzana C, Lote 6, se trata de un mismo bien conforme se afirma en la Resolución de Gerencia de Desarrollo Urbano y Ambiental del seis de mayo de dos mil nueve. b) </w:t>
      </w:r>
      <w:r>
        <w:rPr>
          <w:b/>
          <w:color w:val="231F20"/>
          <w:u w:val="none"/>
        </w:rPr>
        <w:t>Infracción normativa del artículo III del Título Preliminar del Código Civil</w:t>
      </w:r>
      <w:r>
        <w:rPr>
          <w:color w:val="231F20"/>
          <w:u w:val="none"/>
        </w:rPr>
        <w:t>, sostienen que si bien es cierto el artículo 2 de la Ley 29618 establece la imprescriptibilidad de los bienes inmuebles  del Estado de dominio privado, también lo es que dicha nor</w:t>
      </w:r>
      <w:r>
        <w:rPr>
          <w:color w:val="231F20"/>
          <w:u w:val="none"/>
        </w:rPr>
        <w:t>ma entró en vigencia el veinticinco de noviembre de dos mil diez, esto es, con posterioridad a la fecha en que se cumplieron los requisitos para la declaración de propiedad por prescripción adquisitiva de dominio, el diez de diciembre de dos mil ocho, no p</w:t>
      </w:r>
      <w:r>
        <w:rPr>
          <w:color w:val="231F20"/>
          <w:u w:val="none"/>
        </w:rPr>
        <w:t xml:space="preserve">udiendo aplicarse retroactivamente. </w:t>
      </w:r>
      <w:r>
        <w:rPr>
          <w:b/>
          <w:color w:val="231F20"/>
          <w:spacing w:val="-5"/>
          <w:u w:val="none"/>
        </w:rPr>
        <w:t xml:space="preserve">IV. </w:t>
      </w:r>
      <w:r>
        <w:rPr>
          <w:b/>
          <w:color w:val="231F20"/>
          <w:u w:color="231F20"/>
        </w:rPr>
        <w:t xml:space="preserve">CUESTIÓN JURÍDICA EN DEBATE </w:t>
      </w:r>
      <w:r>
        <w:rPr>
          <w:color w:val="231F20"/>
          <w:u w:val="none"/>
        </w:rPr>
        <w:t>En el presente caso, la cuestión jurídica en debate consiste  en  determinar  si  corresponde  declarar  la</w:t>
      </w:r>
      <w:r>
        <w:rPr>
          <w:color w:val="231F20"/>
          <w:spacing w:val="4"/>
          <w:u w:val="none"/>
        </w:rPr>
        <w:t xml:space="preserve"> </w:t>
      </w:r>
      <w:r>
        <w:rPr>
          <w:color w:val="231F20"/>
          <w:u w:val="none"/>
        </w:rPr>
        <w:t>prescripción</w:t>
      </w:r>
    </w:p>
    <w:p w:rsidR="00FF445D" w:rsidRDefault="00FF445D">
      <w:pPr>
        <w:sectPr w:rsidR="00FF445D">
          <w:type w:val="continuous"/>
          <w:pgSz w:w="9780" w:h="15600"/>
          <w:pgMar w:top="1520" w:right="580" w:bottom="280" w:left="440" w:header="720" w:footer="720" w:gutter="0"/>
          <w:cols w:num="2" w:space="720" w:equalWidth="0">
            <w:col w:w="4265" w:space="107"/>
            <w:col w:w="4388"/>
          </w:cols>
        </w:sectPr>
      </w:pPr>
    </w:p>
    <w:p w:rsidR="00FF445D" w:rsidRDefault="00024878">
      <w:pPr>
        <w:pStyle w:val="Textoindependiente"/>
        <w:spacing w:before="61" w:line="156" w:lineRule="exact"/>
        <w:rPr>
          <w:u w:val="none"/>
        </w:rPr>
      </w:pPr>
      <w:r>
        <w:rPr>
          <w:noProof/>
          <w:lang w:val="es-PE" w:eastAsia="es-PE"/>
        </w:rPr>
        <w:lastRenderedPageBreak/>
        <mc:AlternateContent>
          <mc:Choice Requires="wps">
            <w:drawing>
              <wp:anchor distT="0" distB="0" distL="114300" distR="114300" simplePos="0" relativeHeight="1168" behindDoc="0" locked="0" layoutInCell="1" allowOverlap="1">
                <wp:simplePos x="0" y="0"/>
                <wp:positionH relativeFrom="page">
                  <wp:posOffset>3148330</wp:posOffset>
                </wp:positionH>
                <wp:positionV relativeFrom="page">
                  <wp:posOffset>9665970</wp:posOffset>
                </wp:positionV>
                <wp:extent cx="0" cy="0"/>
                <wp:effectExtent l="5080" t="8646795" r="13970" b="865124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01DE" id="Line 4"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9pt,761.1pt" to="247.9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qoDQIAACMEAAAOAAAAZHJzL2Uyb0RvYy54bWysU8GO2yAQvVfqPyDuie3ETbNWnFVlJ71s&#10;u5F2+wEEcIyKAQGJE1X99w44jjbtpap6wQOeebyZ91g9njuJTtw6oVWJs2mKEVdUM6EOJf72up0s&#10;MXKeKEakVrzEF+7w4/r9u1VvCj7TrZaMWwQgyhW9KXHrvSmSxNGWd8RNteEKfjbadsTD1h4SZkkP&#10;6J1MZmm6SHptmbGacufgtB5+4nXEbxpO/XPTOO6RLDFw83G1cd2HNVmvSHGwxLSCXmmQf2DREaHg&#10;0htUTTxBRyv+gOoEtdrpxk+p7hLdNILy2AN0k6W/dfPSEsNjLzAcZ25jcv8Pln497SwSDLQDpRTp&#10;QKMnoTjKw2h64wrIqNTOhuboWb2YJ02/O6R01RJ14JHi68VAWRYqkruSsHEGLtj3XzSDHHL0Os7p&#10;3NguQMIE0DnKcbnJwc8e0eGQjqcJKcYSY53/zHWHQlBiCWwjJDk9OR8okGJMCTcovRVSRp2lQn2J&#10;59nHD7HAaSlY+BnSnD3sK2nRiYBTZvNsO4vmALC7NKuPikWwlhO2ucaeCDnEkC9VwIMmgM41Gqzw&#10;4yF92Cw3y3ySzxabSZ7W9eTTtsoniy1Qqud1VdXZz0Aty4tWMMZVYDfaMsv/TvbrAxkMdTPmbQzJ&#10;PXqcF5Adv5F0VDEIN1hgr9llZ0d1wYkx+fpqgtXf7iF++7bXvwAAAP//AwBQSwMEFAAGAAgAAAAh&#10;AMcVYN7dAAAADQEAAA8AAABkcnMvZG93bnJldi54bWxMj8FOwzAQRO9I/IO1lbhRp1aLII1TFQQn&#10;VCoKERzdeJtExOsodtPw9yxCCI47M5p9k61G14oB+9B40jCbJiCQSm8bqjS8vjxcXoMI0ZA1rSfU&#10;8IkBVvn5WWZS60/0jMMuVoJLKKRGQx1jl0oZyhqdCVPfIbF38L0zkc++krY3Jy53rVRJciWdaYg/&#10;1KbDuxrLj93RaVCu2GzkUzXeFupt/nhfbOX6fdD6YjKulyAijvEvDN/4jA45M+39kWwQrYb5zYLR&#10;IxsLpRQIjvxI+19J5pn8vyL/AgAA//8DAFBLAQItABQABgAIAAAAIQC2gziS/gAAAOEBAAATAAAA&#10;AAAAAAAAAAAAAAAAAABbQ29udGVudF9UeXBlc10ueG1sUEsBAi0AFAAGAAgAAAAhADj9If/WAAAA&#10;lAEAAAsAAAAAAAAAAAAAAAAALwEAAF9yZWxzLy5yZWxzUEsBAi0AFAAGAAgAAAAhAHU1CqgNAgAA&#10;IwQAAA4AAAAAAAAAAAAAAAAALgIAAGRycy9lMm9Eb2MueG1sUEsBAi0AFAAGAAgAAAAhAMcVYN7d&#10;AAAADQEAAA8AAAAAAAAAAAAAAAAAZwQAAGRycy9kb3ducmV2LnhtbFBLBQYAAAAABAAEAPMAAABx&#10;BQAAAAA=&#10;" strokecolor="#231f20" strokeweight=".25pt">
                <w10:wrap anchorx="page" anchory="page"/>
              </v:line>
            </w:pict>
          </mc:Fallback>
        </mc:AlternateContent>
      </w:r>
      <w:r w:rsidR="00C00F8A">
        <w:rPr>
          <w:color w:val="231F20"/>
          <w:u w:val="none"/>
        </w:rPr>
        <w:t>adquisitiva</w:t>
      </w:r>
      <w:r w:rsidR="00C00F8A">
        <w:rPr>
          <w:color w:val="231F20"/>
          <w:spacing w:val="-6"/>
          <w:u w:val="none"/>
        </w:rPr>
        <w:t xml:space="preserve"> </w:t>
      </w:r>
      <w:r w:rsidR="00C00F8A">
        <w:rPr>
          <w:color w:val="231F20"/>
          <w:u w:val="none"/>
        </w:rPr>
        <w:t>de</w:t>
      </w:r>
      <w:r w:rsidR="00C00F8A">
        <w:rPr>
          <w:color w:val="231F20"/>
          <w:spacing w:val="-6"/>
          <w:u w:val="none"/>
        </w:rPr>
        <w:t xml:space="preserve"> </w:t>
      </w:r>
      <w:r w:rsidR="00C00F8A">
        <w:rPr>
          <w:color w:val="231F20"/>
          <w:u w:val="none"/>
        </w:rPr>
        <w:t>dominio</w:t>
      </w:r>
      <w:r w:rsidR="00C00F8A">
        <w:rPr>
          <w:color w:val="231F20"/>
          <w:spacing w:val="-6"/>
          <w:u w:val="none"/>
        </w:rPr>
        <w:t xml:space="preserve"> </w:t>
      </w:r>
      <w:r w:rsidR="00C00F8A">
        <w:rPr>
          <w:color w:val="231F20"/>
          <w:u w:val="none"/>
        </w:rPr>
        <w:t>del</w:t>
      </w:r>
      <w:r w:rsidR="00C00F8A">
        <w:rPr>
          <w:color w:val="231F20"/>
          <w:spacing w:val="-6"/>
          <w:u w:val="none"/>
        </w:rPr>
        <w:t xml:space="preserve"> </w:t>
      </w:r>
      <w:r w:rsidR="00C00F8A">
        <w:rPr>
          <w:color w:val="231F20"/>
          <w:u w:val="none"/>
        </w:rPr>
        <w:t>bien</w:t>
      </w:r>
      <w:r w:rsidR="00C00F8A">
        <w:rPr>
          <w:color w:val="231F20"/>
          <w:spacing w:val="-6"/>
          <w:u w:val="none"/>
        </w:rPr>
        <w:t xml:space="preserve"> </w:t>
      </w:r>
      <w:r w:rsidR="00C00F8A">
        <w:rPr>
          <w:color w:val="231F20"/>
          <w:u w:val="none"/>
        </w:rPr>
        <w:t>en</w:t>
      </w:r>
      <w:r w:rsidR="00C00F8A">
        <w:rPr>
          <w:color w:val="231F20"/>
          <w:spacing w:val="-6"/>
          <w:u w:val="none"/>
        </w:rPr>
        <w:t xml:space="preserve"> </w:t>
      </w:r>
      <w:r w:rsidR="00C00F8A">
        <w:rPr>
          <w:color w:val="231F20"/>
          <w:u w:val="none"/>
        </w:rPr>
        <w:t>liti</w:t>
      </w:r>
      <w:r w:rsidR="00C00F8A">
        <w:rPr>
          <w:color w:val="231F20"/>
          <w:u w:val="none"/>
        </w:rPr>
        <w:t>s</w:t>
      </w:r>
      <w:r w:rsidR="00C00F8A">
        <w:rPr>
          <w:color w:val="231F20"/>
          <w:spacing w:val="-6"/>
          <w:u w:val="none"/>
        </w:rPr>
        <w:t xml:space="preserve"> </w:t>
      </w:r>
      <w:r w:rsidR="00C00F8A">
        <w:rPr>
          <w:color w:val="231F20"/>
          <w:u w:val="none"/>
        </w:rPr>
        <w:t>a</w:t>
      </w:r>
      <w:r w:rsidR="00C00F8A">
        <w:rPr>
          <w:color w:val="231F20"/>
          <w:spacing w:val="-6"/>
          <w:u w:val="none"/>
        </w:rPr>
        <w:t xml:space="preserve"> </w:t>
      </w:r>
      <w:r w:rsidR="00C00F8A">
        <w:rPr>
          <w:color w:val="231F20"/>
          <w:u w:val="none"/>
        </w:rPr>
        <w:t>favor</w:t>
      </w:r>
      <w:r w:rsidR="00C00F8A">
        <w:rPr>
          <w:color w:val="231F20"/>
          <w:spacing w:val="-7"/>
          <w:u w:val="none"/>
        </w:rPr>
        <w:t xml:space="preserve"> </w:t>
      </w:r>
      <w:r w:rsidR="00C00F8A">
        <w:rPr>
          <w:color w:val="231F20"/>
          <w:u w:val="none"/>
        </w:rPr>
        <w:t>de</w:t>
      </w:r>
      <w:r w:rsidR="00C00F8A">
        <w:rPr>
          <w:color w:val="231F20"/>
          <w:spacing w:val="-6"/>
          <w:u w:val="none"/>
        </w:rPr>
        <w:t xml:space="preserve"> </w:t>
      </w:r>
      <w:r w:rsidR="00C00F8A">
        <w:rPr>
          <w:color w:val="231F20"/>
          <w:u w:val="none"/>
        </w:rPr>
        <w:t>los</w:t>
      </w:r>
      <w:r w:rsidR="00C00F8A">
        <w:rPr>
          <w:color w:val="231F20"/>
          <w:spacing w:val="-6"/>
          <w:u w:val="none"/>
        </w:rPr>
        <w:t xml:space="preserve"> </w:t>
      </w:r>
      <w:r w:rsidR="00C00F8A">
        <w:rPr>
          <w:color w:val="231F20"/>
          <w:u w:val="none"/>
        </w:rPr>
        <w:t>demandantes.</w:t>
      </w:r>
    </w:p>
    <w:p w:rsidR="00FF445D" w:rsidRDefault="00C00F8A">
      <w:pPr>
        <w:pStyle w:val="Textoindependiente"/>
        <w:spacing w:before="6"/>
        <w:rPr>
          <w:u w:val="none"/>
        </w:rPr>
      </w:pPr>
      <w:r>
        <w:rPr>
          <w:b/>
          <w:color w:val="231F20"/>
          <w:spacing w:val="-7"/>
          <w:u w:val="none"/>
        </w:rPr>
        <w:t xml:space="preserve">V. </w:t>
      </w:r>
      <w:r>
        <w:rPr>
          <w:b/>
          <w:color w:val="231F20"/>
          <w:u w:color="231F20"/>
        </w:rPr>
        <w:t xml:space="preserve">FUNDAMENTOS DE </w:t>
      </w:r>
      <w:r>
        <w:rPr>
          <w:b/>
          <w:color w:val="231F20"/>
          <w:spacing w:val="-3"/>
          <w:u w:color="231F20"/>
        </w:rPr>
        <w:t xml:space="preserve">ESTA </w:t>
      </w:r>
      <w:r>
        <w:rPr>
          <w:b/>
          <w:color w:val="231F20"/>
          <w:u w:color="231F20"/>
        </w:rPr>
        <w:t xml:space="preserve">SALA SUPREMA Primero.- </w:t>
      </w:r>
      <w:r>
        <w:rPr>
          <w:color w:val="231F20"/>
          <w:u w:val="none"/>
        </w:rPr>
        <w:t>Que, el recurso de casación tiene por fines la adecuada aplicación del derecho objetivo al caso concreto y la uniformidad de la jurisprudencia nacional por la Corte Suprema de Just</w:t>
      </w:r>
      <w:r>
        <w:rPr>
          <w:color w:val="231F20"/>
          <w:u w:val="none"/>
        </w:rPr>
        <w:t>icia, conforme lo señala el artículo 384 del Código Procesal Civil. S</w:t>
      </w:r>
      <w:r>
        <w:rPr>
          <w:b/>
          <w:color w:val="231F20"/>
          <w:u w:color="231F20"/>
        </w:rPr>
        <w:t>egundo</w:t>
      </w:r>
      <w:r>
        <w:rPr>
          <w:b/>
          <w:color w:val="231F20"/>
          <w:u w:val="none"/>
        </w:rPr>
        <w:t xml:space="preserve">.- </w:t>
      </w:r>
      <w:r>
        <w:rPr>
          <w:color w:val="231F20"/>
          <w:u w:val="none"/>
        </w:rPr>
        <w:t>Que, la fundamentación de la infracción normativa material debe estar dirigida a cuestionar la inadecuada aplicación del derecho objetivo, que en concordancia con el artículo 386</w:t>
      </w:r>
      <w:r>
        <w:rPr>
          <w:color w:val="231F20"/>
          <w:u w:val="none"/>
        </w:rPr>
        <w:t xml:space="preserve"> del Código Procesal Civil debe incidir directamente sobre la decisión contenida en la resolución impugnada, esto es, debe ser determinante. </w:t>
      </w:r>
      <w:r>
        <w:rPr>
          <w:color w:val="231F20"/>
          <w:spacing w:val="-3"/>
          <w:u w:val="none"/>
        </w:rPr>
        <w:t>T</w:t>
      </w:r>
      <w:r>
        <w:rPr>
          <w:color w:val="231F20"/>
          <w:spacing w:val="-3"/>
          <w:u w:color="231F20"/>
        </w:rPr>
        <w:t xml:space="preserve">ercero.- </w:t>
      </w:r>
      <w:r>
        <w:rPr>
          <w:color w:val="231F20"/>
          <w:u w:val="none"/>
        </w:rPr>
        <w:t>Que, el artículo III del Título Preliminar del Código Civil, preceptúa que “La ley se aplica a las consec</w:t>
      </w:r>
      <w:r>
        <w:rPr>
          <w:color w:val="231F20"/>
          <w:u w:val="none"/>
        </w:rPr>
        <w:t>uencias de las relaciones y situaciones jurídicas existentes. No tiene fuerza ni efectos retroactivos, salvo las excepciones previstas en  la Constitución Política del Perú.”. C</w:t>
      </w:r>
      <w:r>
        <w:rPr>
          <w:color w:val="231F20"/>
          <w:u w:color="231F20"/>
        </w:rPr>
        <w:t xml:space="preserve">uarto.- </w:t>
      </w:r>
      <w:r>
        <w:rPr>
          <w:color w:val="231F20"/>
          <w:u w:val="none"/>
        </w:rPr>
        <w:t>Que, asimismo, el mencionado precepto ha sido recogido también en el artículo 103 de la Constitución Política del Estado, ya que es un principio general del derecho, pues se “considera injusto aplicar una ley nueva a actos que fueron realizados en el momen</w:t>
      </w:r>
      <w:r>
        <w:rPr>
          <w:color w:val="231F20"/>
          <w:u w:val="none"/>
        </w:rPr>
        <w:t>to en que dicha ley no existía, y que por consiguiente no podía ser conocida y mucho menos acatada.”</w:t>
      </w:r>
      <w:r>
        <w:rPr>
          <w:color w:val="231F20"/>
          <w:position w:val="5"/>
          <w:sz w:val="8"/>
          <w:u w:val="none"/>
        </w:rPr>
        <w:t>4</w:t>
      </w:r>
      <w:r>
        <w:rPr>
          <w:color w:val="231F20"/>
          <w:u w:val="none"/>
        </w:rPr>
        <w:t>, lo contrario significaría atentar contra la seguridad</w:t>
      </w:r>
      <w:r>
        <w:rPr>
          <w:color w:val="231F20"/>
          <w:spacing w:val="-4"/>
          <w:u w:val="none"/>
        </w:rPr>
        <w:t xml:space="preserve"> </w:t>
      </w:r>
      <w:r>
        <w:rPr>
          <w:color w:val="231F20"/>
          <w:u w:val="none"/>
        </w:rPr>
        <w:t>jurídica.</w:t>
      </w:r>
      <w:r>
        <w:rPr>
          <w:color w:val="231F20"/>
          <w:spacing w:val="-4"/>
          <w:u w:val="none"/>
        </w:rPr>
        <w:t xml:space="preserve"> </w:t>
      </w:r>
      <w:r>
        <w:rPr>
          <w:color w:val="231F20"/>
          <w:u w:val="none"/>
        </w:rPr>
        <w:t>Q</w:t>
      </w:r>
      <w:r>
        <w:rPr>
          <w:color w:val="231F20"/>
          <w:u w:color="231F20"/>
        </w:rPr>
        <w:t>uinto.-</w:t>
      </w:r>
      <w:r>
        <w:rPr>
          <w:color w:val="231F20"/>
          <w:spacing w:val="-4"/>
          <w:u w:color="231F20"/>
        </w:rPr>
        <w:t xml:space="preserve"> </w:t>
      </w:r>
      <w:r>
        <w:rPr>
          <w:color w:val="231F20"/>
          <w:u w:val="none"/>
        </w:rPr>
        <w:t>Que,</w:t>
      </w:r>
      <w:r>
        <w:rPr>
          <w:color w:val="231F20"/>
          <w:spacing w:val="-4"/>
          <w:u w:val="none"/>
        </w:rPr>
        <w:t xml:space="preserve"> </w:t>
      </w:r>
      <w:r>
        <w:rPr>
          <w:color w:val="231F20"/>
          <w:u w:val="none"/>
        </w:rPr>
        <w:t>así</w:t>
      </w:r>
      <w:r>
        <w:rPr>
          <w:color w:val="231F20"/>
          <w:spacing w:val="-4"/>
          <w:u w:val="none"/>
        </w:rPr>
        <w:t xml:space="preserve"> </w:t>
      </w:r>
      <w:r>
        <w:rPr>
          <w:color w:val="231F20"/>
          <w:u w:val="none"/>
        </w:rPr>
        <w:t>pues,</w:t>
      </w:r>
      <w:r>
        <w:rPr>
          <w:color w:val="231F20"/>
          <w:spacing w:val="-4"/>
          <w:u w:val="none"/>
        </w:rPr>
        <w:t xml:space="preserve"> </w:t>
      </w:r>
      <w:r>
        <w:rPr>
          <w:color w:val="231F20"/>
          <w:u w:val="none"/>
        </w:rPr>
        <w:t>las</w:t>
      </w:r>
      <w:r>
        <w:rPr>
          <w:color w:val="231F20"/>
          <w:spacing w:val="-4"/>
          <w:u w:val="none"/>
        </w:rPr>
        <w:t xml:space="preserve"> </w:t>
      </w:r>
      <w:r>
        <w:rPr>
          <w:color w:val="231F20"/>
          <w:u w:val="none"/>
        </w:rPr>
        <w:t>leyes</w:t>
      </w:r>
      <w:r>
        <w:rPr>
          <w:color w:val="231F20"/>
          <w:spacing w:val="-4"/>
          <w:u w:val="none"/>
        </w:rPr>
        <w:t xml:space="preserve"> </w:t>
      </w:r>
      <w:r>
        <w:rPr>
          <w:color w:val="231F20"/>
          <w:u w:val="none"/>
        </w:rPr>
        <w:t>se</w:t>
      </w:r>
      <w:r>
        <w:rPr>
          <w:color w:val="231F20"/>
          <w:spacing w:val="-4"/>
          <w:u w:val="none"/>
        </w:rPr>
        <w:t xml:space="preserve"> </w:t>
      </w:r>
      <w:r>
        <w:rPr>
          <w:color w:val="231F20"/>
          <w:u w:val="none"/>
        </w:rPr>
        <w:t>dictan</w:t>
      </w:r>
      <w:r>
        <w:rPr>
          <w:color w:val="231F20"/>
          <w:spacing w:val="-4"/>
          <w:u w:val="none"/>
        </w:rPr>
        <w:t xml:space="preserve"> </w:t>
      </w:r>
      <w:r>
        <w:rPr>
          <w:color w:val="231F20"/>
          <w:u w:val="none"/>
        </w:rPr>
        <w:t>para regular situaciones futuras y no para mo</w:t>
      </w:r>
      <w:r>
        <w:rPr>
          <w:color w:val="231F20"/>
          <w:u w:val="none"/>
        </w:rPr>
        <w:t>dificar efectos ya producidos</w:t>
      </w:r>
      <w:r>
        <w:rPr>
          <w:color w:val="231F20"/>
          <w:spacing w:val="-14"/>
          <w:u w:val="none"/>
        </w:rPr>
        <w:t xml:space="preserve"> </w:t>
      </w:r>
      <w:r>
        <w:rPr>
          <w:color w:val="231F20"/>
          <w:u w:val="none"/>
        </w:rPr>
        <w:t>en</w:t>
      </w:r>
      <w:r>
        <w:rPr>
          <w:color w:val="231F20"/>
          <w:spacing w:val="-14"/>
          <w:u w:val="none"/>
        </w:rPr>
        <w:t xml:space="preserve"> </w:t>
      </w:r>
      <w:r>
        <w:rPr>
          <w:color w:val="231F20"/>
          <w:u w:val="none"/>
        </w:rPr>
        <w:t>virtud</w:t>
      </w:r>
      <w:r>
        <w:rPr>
          <w:color w:val="231F20"/>
          <w:spacing w:val="-14"/>
          <w:u w:val="none"/>
        </w:rPr>
        <w:t xml:space="preserve"> </w:t>
      </w:r>
      <w:r>
        <w:rPr>
          <w:color w:val="231F20"/>
          <w:u w:val="none"/>
        </w:rPr>
        <w:t>de</w:t>
      </w:r>
      <w:r>
        <w:rPr>
          <w:color w:val="231F20"/>
          <w:spacing w:val="-14"/>
          <w:u w:val="none"/>
        </w:rPr>
        <w:t xml:space="preserve"> </w:t>
      </w:r>
      <w:r>
        <w:rPr>
          <w:color w:val="231F20"/>
          <w:u w:val="none"/>
        </w:rPr>
        <w:t>la</w:t>
      </w:r>
      <w:r>
        <w:rPr>
          <w:color w:val="231F20"/>
          <w:spacing w:val="-14"/>
          <w:u w:val="none"/>
        </w:rPr>
        <w:t xml:space="preserve"> </w:t>
      </w:r>
      <w:r>
        <w:rPr>
          <w:color w:val="231F20"/>
          <w:u w:val="none"/>
        </w:rPr>
        <w:t>antigua</w:t>
      </w:r>
      <w:r>
        <w:rPr>
          <w:color w:val="231F20"/>
          <w:spacing w:val="-14"/>
          <w:u w:val="none"/>
        </w:rPr>
        <w:t xml:space="preserve"> </w:t>
      </w:r>
      <w:r>
        <w:rPr>
          <w:color w:val="231F20"/>
          <w:spacing w:val="-4"/>
          <w:u w:val="none"/>
        </w:rPr>
        <w:t>ley.</w:t>
      </w:r>
      <w:r>
        <w:rPr>
          <w:color w:val="231F20"/>
          <w:spacing w:val="-14"/>
          <w:u w:val="none"/>
        </w:rPr>
        <w:t xml:space="preserve"> </w:t>
      </w:r>
      <w:r>
        <w:rPr>
          <w:color w:val="231F20"/>
          <w:u w:val="none"/>
        </w:rPr>
        <w:t>El</w:t>
      </w:r>
      <w:r>
        <w:rPr>
          <w:color w:val="231F20"/>
          <w:spacing w:val="-14"/>
          <w:u w:val="none"/>
        </w:rPr>
        <w:t xml:space="preserve"> </w:t>
      </w:r>
      <w:r>
        <w:rPr>
          <w:color w:val="231F20"/>
          <w:u w:val="none"/>
        </w:rPr>
        <w:t>principio</w:t>
      </w:r>
      <w:r>
        <w:rPr>
          <w:color w:val="231F20"/>
          <w:spacing w:val="-14"/>
          <w:u w:val="none"/>
        </w:rPr>
        <w:t xml:space="preserve"> </w:t>
      </w:r>
      <w:r>
        <w:rPr>
          <w:color w:val="231F20"/>
          <w:u w:val="none"/>
        </w:rPr>
        <w:t>de</w:t>
      </w:r>
      <w:r>
        <w:rPr>
          <w:color w:val="231F20"/>
          <w:spacing w:val="-14"/>
          <w:u w:val="none"/>
        </w:rPr>
        <w:t xml:space="preserve"> </w:t>
      </w:r>
      <w:r>
        <w:rPr>
          <w:color w:val="231F20"/>
          <w:u w:val="none"/>
        </w:rPr>
        <w:t xml:space="preserve">irretroactividad de la </w:t>
      </w:r>
      <w:r>
        <w:rPr>
          <w:color w:val="231F20"/>
          <w:spacing w:val="-4"/>
          <w:u w:val="none"/>
        </w:rPr>
        <w:t xml:space="preserve">ley, </w:t>
      </w:r>
      <w:r>
        <w:rPr>
          <w:color w:val="231F20"/>
          <w:u w:val="none"/>
        </w:rPr>
        <w:t xml:space="preserve">significa que los derechos bajo el amparo de la ley anterior mantienen su vigencia y sobre ellos no tiene efecto la nueva </w:t>
      </w:r>
      <w:r>
        <w:rPr>
          <w:color w:val="231F20"/>
          <w:spacing w:val="-4"/>
          <w:u w:val="none"/>
        </w:rPr>
        <w:t xml:space="preserve">ley. </w:t>
      </w:r>
      <w:r>
        <w:rPr>
          <w:color w:val="231F20"/>
          <w:u w:val="none"/>
        </w:rPr>
        <w:t>Sin embargo, ello no es ab</w:t>
      </w:r>
      <w:r>
        <w:rPr>
          <w:color w:val="231F20"/>
          <w:u w:val="none"/>
        </w:rPr>
        <w:t>soluto, pues existen supuestos de excepción, como el caso de la ley penal favorable al reo. S</w:t>
      </w:r>
      <w:r>
        <w:rPr>
          <w:color w:val="231F20"/>
          <w:u w:color="231F20"/>
        </w:rPr>
        <w:t xml:space="preserve">exto.- </w:t>
      </w:r>
      <w:r>
        <w:rPr>
          <w:color w:val="231F20"/>
          <w:u w:val="none"/>
        </w:rPr>
        <w:t xml:space="preserve">Que, estando a lo expuesto, es de aplicación al presente proceso la </w:t>
      </w:r>
      <w:r>
        <w:rPr>
          <w:color w:val="231F20"/>
          <w:spacing w:val="-4"/>
          <w:u w:val="none"/>
        </w:rPr>
        <w:t xml:space="preserve">Teoría </w:t>
      </w:r>
      <w:r>
        <w:rPr>
          <w:color w:val="231F20"/>
          <w:u w:val="none"/>
        </w:rPr>
        <w:t>de los derechos adquiridos, en virtud  de</w:t>
      </w:r>
      <w:r>
        <w:rPr>
          <w:color w:val="231F20"/>
          <w:spacing w:val="-8"/>
          <w:u w:val="none"/>
        </w:rPr>
        <w:t xml:space="preserve"> </w:t>
      </w:r>
      <w:r>
        <w:rPr>
          <w:color w:val="231F20"/>
          <w:u w:val="none"/>
        </w:rPr>
        <w:t>la</w:t>
      </w:r>
      <w:r>
        <w:rPr>
          <w:color w:val="231F20"/>
          <w:spacing w:val="-8"/>
          <w:u w:val="none"/>
        </w:rPr>
        <w:t xml:space="preserve"> </w:t>
      </w:r>
      <w:r>
        <w:rPr>
          <w:color w:val="231F20"/>
          <w:u w:val="none"/>
        </w:rPr>
        <w:t>cual</w:t>
      </w:r>
      <w:r>
        <w:rPr>
          <w:color w:val="231F20"/>
          <w:spacing w:val="-8"/>
          <w:u w:val="none"/>
        </w:rPr>
        <w:t xml:space="preserve"> </w:t>
      </w:r>
      <w:r>
        <w:rPr>
          <w:color w:val="231F20"/>
          <w:u w:val="none"/>
        </w:rPr>
        <w:t>“la</w:t>
      </w:r>
      <w:r>
        <w:rPr>
          <w:color w:val="231F20"/>
          <w:spacing w:val="-8"/>
          <w:u w:val="none"/>
        </w:rPr>
        <w:t xml:space="preserve"> </w:t>
      </w:r>
      <w:r>
        <w:rPr>
          <w:color w:val="231F20"/>
          <w:u w:val="none"/>
        </w:rPr>
        <w:t>nueva</w:t>
      </w:r>
      <w:r>
        <w:rPr>
          <w:color w:val="231F20"/>
          <w:spacing w:val="-8"/>
          <w:u w:val="none"/>
        </w:rPr>
        <w:t xml:space="preserve"> </w:t>
      </w:r>
      <w:r>
        <w:rPr>
          <w:color w:val="231F20"/>
          <w:u w:val="none"/>
        </w:rPr>
        <w:t>ley</w:t>
      </w:r>
      <w:r>
        <w:rPr>
          <w:color w:val="231F20"/>
          <w:spacing w:val="-8"/>
          <w:u w:val="none"/>
        </w:rPr>
        <w:t xml:space="preserve"> </w:t>
      </w:r>
      <w:r>
        <w:rPr>
          <w:color w:val="231F20"/>
          <w:u w:val="none"/>
        </w:rPr>
        <w:t>no</w:t>
      </w:r>
      <w:r>
        <w:rPr>
          <w:color w:val="231F20"/>
          <w:spacing w:val="-8"/>
          <w:u w:val="none"/>
        </w:rPr>
        <w:t xml:space="preserve"> </w:t>
      </w:r>
      <w:r>
        <w:rPr>
          <w:color w:val="231F20"/>
          <w:u w:val="none"/>
        </w:rPr>
        <w:t>puede</w:t>
      </w:r>
      <w:r>
        <w:rPr>
          <w:color w:val="231F20"/>
          <w:spacing w:val="-8"/>
          <w:u w:val="none"/>
        </w:rPr>
        <w:t xml:space="preserve"> </w:t>
      </w:r>
      <w:r>
        <w:rPr>
          <w:color w:val="231F20"/>
          <w:u w:val="none"/>
        </w:rPr>
        <w:t>no</w:t>
      </w:r>
      <w:r>
        <w:rPr>
          <w:color w:val="231F20"/>
          <w:spacing w:val="-8"/>
          <w:u w:val="none"/>
        </w:rPr>
        <w:t xml:space="preserve"> </w:t>
      </w:r>
      <w:r>
        <w:rPr>
          <w:color w:val="231F20"/>
          <w:u w:val="none"/>
        </w:rPr>
        <w:t>puede</w:t>
      </w:r>
      <w:r>
        <w:rPr>
          <w:color w:val="231F20"/>
          <w:spacing w:val="-8"/>
          <w:u w:val="none"/>
        </w:rPr>
        <w:t xml:space="preserve"> </w:t>
      </w:r>
      <w:r>
        <w:rPr>
          <w:color w:val="231F20"/>
          <w:u w:val="none"/>
        </w:rPr>
        <w:t>alcanzar</w:t>
      </w:r>
      <w:r>
        <w:rPr>
          <w:color w:val="231F20"/>
          <w:spacing w:val="-8"/>
          <w:u w:val="none"/>
        </w:rPr>
        <w:t xml:space="preserve"> </w:t>
      </w:r>
      <w:r>
        <w:rPr>
          <w:color w:val="231F20"/>
          <w:u w:val="none"/>
        </w:rPr>
        <w:t>a</w:t>
      </w:r>
      <w:r>
        <w:rPr>
          <w:color w:val="231F20"/>
          <w:spacing w:val="-8"/>
          <w:u w:val="none"/>
        </w:rPr>
        <w:t xml:space="preserve"> </w:t>
      </w:r>
      <w:r>
        <w:rPr>
          <w:color w:val="231F20"/>
          <w:u w:val="none"/>
        </w:rPr>
        <w:t>los</w:t>
      </w:r>
      <w:r>
        <w:rPr>
          <w:color w:val="231F20"/>
          <w:spacing w:val="-8"/>
          <w:u w:val="none"/>
        </w:rPr>
        <w:t xml:space="preserve"> </w:t>
      </w:r>
      <w:r>
        <w:rPr>
          <w:color w:val="231F20"/>
          <w:u w:val="none"/>
        </w:rPr>
        <w:t>derechos adquiridos de conformidad con la ley anterior, aunque, durante la vigencia de esta, no se hayan hecho valer”</w:t>
      </w:r>
      <w:r>
        <w:rPr>
          <w:color w:val="231F20"/>
          <w:position w:val="5"/>
          <w:sz w:val="8"/>
          <w:u w:val="none"/>
        </w:rPr>
        <w:t>5</w:t>
      </w:r>
      <w:r>
        <w:rPr>
          <w:color w:val="231F20"/>
          <w:u w:val="none"/>
        </w:rPr>
        <w:t>. S</w:t>
      </w:r>
      <w:r>
        <w:rPr>
          <w:b/>
          <w:color w:val="231F20"/>
          <w:u w:color="231F20"/>
        </w:rPr>
        <w:t xml:space="preserve">étimo.- </w:t>
      </w:r>
      <w:r>
        <w:rPr>
          <w:color w:val="231F20"/>
          <w:u w:val="none"/>
        </w:rPr>
        <w:t xml:space="preserve">Que, en virtud de ello, se procede a analizar la infracción del artículo 950 del Código Civil denunciada, que contiene los requisitos de la prescripción adquisitiva de dominio, es </w:t>
      </w:r>
      <w:r>
        <w:rPr>
          <w:color w:val="231F20"/>
          <w:spacing w:val="-2"/>
          <w:u w:val="none"/>
        </w:rPr>
        <w:t xml:space="preserve">decir, </w:t>
      </w:r>
      <w:r>
        <w:rPr>
          <w:color w:val="231F20"/>
          <w:u w:val="none"/>
        </w:rPr>
        <w:t>si en el presente proceso concurren dichos requisitos a la luz de los</w:t>
      </w:r>
      <w:r>
        <w:rPr>
          <w:color w:val="231F20"/>
          <w:u w:val="none"/>
        </w:rPr>
        <w:t xml:space="preserve"> medios probatorios actuados en el proceso. Así pues, se tiene que: a) La “Constancia de Gestión de Compraventa a plazos y mutuo hipotecario” de fecha veinte de diciembre de mil novecientos noventa y ocho; fecha en la que habría entrado en posesión del inm</w:t>
      </w:r>
      <w:r>
        <w:rPr>
          <w:color w:val="231F20"/>
          <w:u w:val="none"/>
        </w:rPr>
        <w:t>ueble. b) A fojas veintiuno y veintidós, obran los comprobantes de pago que hiciera el demandante a la Municipalidad, así como los trámites que realizara para la construcción de edificación en junio de mil novecientos noventa y nueve. c) La Municipalidad P</w:t>
      </w:r>
      <w:r>
        <w:rPr>
          <w:color w:val="231F20"/>
          <w:u w:val="none"/>
        </w:rPr>
        <w:t>rovincial de Huancayo, emitió Declaraciones Juradas de Autoavaluo, en la que figuran como contribuyentes los demandantes: c.1) a fojas treinta y cinco y treinta y seis, correspondientes al año mil novecientos noventa y ocho. c.2) a fojas treinta y ocho y t</w:t>
      </w:r>
      <w:r>
        <w:rPr>
          <w:color w:val="231F20"/>
          <w:u w:val="none"/>
        </w:rPr>
        <w:t>reinta y nueve, correspondientes al año mil novecientos noventa y nueve. c.3) a fojas cuarenta y cuarenta y uno, correspondiente al año dos mil. c.4) a fojas cuarenta tres y cuarenta y cuatro, correspondientes al año dos mil uno. c.5) a fojas cuarenta y se</w:t>
      </w:r>
      <w:r>
        <w:rPr>
          <w:color w:val="231F20"/>
          <w:u w:val="none"/>
        </w:rPr>
        <w:t>is y cuarenta y siete, correspondientes al año dos mil dos. c.6) a fojas cuarenta nueve y cincuenta, correspondientes al año dos mil tres. c.7) a fojas cincuenta y uno  a cincuenta y cinco, correspondientes al año dos mil cuatro. c.8) a fojas cincuenta y s</w:t>
      </w:r>
      <w:r>
        <w:rPr>
          <w:color w:val="231F20"/>
          <w:u w:val="none"/>
        </w:rPr>
        <w:t xml:space="preserve">eis a cincuenta y siete, correspondientes al año dos mil cinco. c.9) a fojas cincuenta y ocho, correspondiente al año dos mil seis. c.10) a fojas cincuenta y nueve, correspondiente al año dos mil siete. </w:t>
      </w:r>
      <w:r>
        <w:rPr>
          <w:color w:val="231F20"/>
          <w:spacing w:val="-3"/>
          <w:u w:val="none"/>
        </w:rPr>
        <w:t xml:space="preserve">c.11) </w:t>
      </w:r>
      <w:r>
        <w:rPr>
          <w:color w:val="231F20"/>
          <w:u w:val="none"/>
        </w:rPr>
        <w:t>a fojas sesenta, correspondiente al año dos mil</w:t>
      </w:r>
      <w:r>
        <w:rPr>
          <w:color w:val="231F20"/>
          <w:u w:val="none"/>
        </w:rPr>
        <w:t xml:space="preserve"> ocho. c.12) a fojas sesenta y uno, correspondiente al año dos mil diez. d) El Ministerio del Interior, expide el veinticinco de octubre del dos mil, Certificado de Posesión a favor de los demandantes. e) A fojas sesenta y tres a sesenta y siete obra los d</w:t>
      </w:r>
      <w:r>
        <w:rPr>
          <w:color w:val="231F20"/>
          <w:u w:val="none"/>
        </w:rPr>
        <w:t>ocumentos referidos a gestiones para tener el servicio de agua potable, alcantarillado y energía eléctrica, realizadas en el año mil novecientos noventa y nueve f) A fojas ciento ochenta y cuatro, obra la Carta N° 1952-99.J.L.ENACE(CGA) en la que se inform</w:t>
      </w:r>
      <w:r>
        <w:rPr>
          <w:color w:val="231F20"/>
          <w:u w:val="none"/>
        </w:rPr>
        <w:t>a que el “Contrato de Gestión de Compraventa” del veintidós de diciembre de mil novecientos noventa ocho, es un documento no válido o falso, por cuanto, el abogado Efraín Rey Acevedo dejó de trabajar</w:t>
      </w:r>
      <w:r>
        <w:rPr>
          <w:color w:val="231F20"/>
          <w:spacing w:val="-9"/>
          <w:u w:val="none"/>
        </w:rPr>
        <w:t xml:space="preserve"> </w:t>
      </w:r>
      <w:r>
        <w:rPr>
          <w:color w:val="231F20"/>
          <w:u w:val="none"/>
        </w:rPr>
        <w:t>en</w:t>
      </w:r>
      <w:r>
        <w:rPr>
          <w:color w:val="231F20"/>
          <w:spacing w:val="-8"/>
          <w:u w:val="none"/>
        </w:rPr>
        <w:t xml:space="preserve"> </w:t>
      </w:r>
      <w:r>
        <w:rPr>
          <w:color w:val="231F20"/>
          <w:u w:val="none"/>
        </w:rPr>
        <w:t>ENACE</w:t>
      </w:r>
      <w:r>
        <w:rPr>
          <w:color w:val="231F20"/>
          <w:spacing w:val="-8"/>
          <w:u w:val="none"/>
        </w:rPr>
        <w:t xml:space="preserve"> </w:t>
      </w:r>
      <w:r>
        <w:rPr>
          <w:color w:val="231F20"/>
          <w:u w:val="none"/>
        </w:rPr>
        <w:t>el</w:t>
      </w:r>
      <w:r>
        <w:rPr>
          <w:color w:val="231F20"/>
          <w:spacing w:val="-8"/>
          <w:u w:val="none"/>
        </w:rPr>
        <w:t xml:space="preserve"> </w:t>
      </w:r>
      <w:r>
        <w:rPr>
          <w:color w:val="231F20"/>
          <w:u w:val="none"/>
        </w:rPr>
        <w:t>treinta</w:t>
      </w:r>
      <w:r>
        <w:rPr>
          <w:color w:val="231F20"/>
          <w:spacing w:val="-9"/>
          <w:u w:val="none"/>
        </w:rPr>
        <w:t xml:space="preserve"> </w:t>
      </w:r>
      <w:r>
        <w:rPr>
          <w:color w:val="231F20"/>
          <w:u w:val="none"/>
        </w:rPr>
        <w:t>y</w:t>
      </w:r>
      <w:r>
        <w:rPr>
          <w:color w:val="231F20"/>
          <w:spacing w:val="-8"/>
          <w:u w:val="none"/>
        </w:rPr>
        <w:t xml:space="preserve"> </w:t>
      </w:r>
      <w:r>
        <w:rPr>
          <w:color w:val="231F20"/>
          <w:u w:val="none"/>
        </w:rPr>
        <w:t>uno</w:t>
      </w:r>
      <w:r>
        <w:rPr>
          <w:color w:val="231F20"/>
          <w:spacing w:val="-8"/>
          <w:u w:val="none"/>
        </w:rPr>
        <w:t xml:space="preserve"> </w:t>
      </w:r>
      <w:r>
        <w:rPr>
          <w:color w:val="231F20"/>
          <w:u w:val="none"/>
        </w:rPr>
        <w:t>de</w:t>
      </w:r>
      <w:r>
        <w:rPr>
          <w:color w:val="231F20"/>
          <w:spacing w:val="-8"/>
          <w:u w:val="none"/>
        </w:rPr>
        <w:t xml:space="preserve"> </w:t>
      </w:r>
      <w:r>
        <w:rPr>
          <w:color w:val="231F20"/>
          <w:u w:val="none"/>
        </w:rPr>
        <w:t>diciembre</w:t>
      </w:r>
      <w:r>
        <w:rPr>
          <w:color w:val="231F20"/>
          <w:spacing w:val="-8"/>
          <w:u w:val="none"/>
        </w:rPr>
        <w:t xml:space="preserve"> </w:t>
      </w:r>
      <w:r>
        <w:rPr>
          <w:color w:val="231F20"/>
          <w:u w:val="none"/>
        </w:rPr>
        <w:t>de</w:t>
      </w:r>
      <w:r>
        <w:rPr>
          <w:color w:val="231F20"/>
          <w:spacing w:val="-8"/>
          <w:u w:val="none"/>
        </w:rPr>
        <w:t xml:space="preserve"> </w:t>
      </w:r>
      <w:r>
        <w:rPr>
          <w:color w:val="231F20"/>
          <w:u w:val="none"/>
        </w:rPr>
        <w:t>mil</w:t>
      </w:r>
      <w:r>
        <w:rPr>
          <w:color w:val="231F20"/>
          <w:spacing w:val="-8"/>
          <w:u w:val="none"/>
        </w:rPr>
        <w:t xml:space="preserve"> </w:t>
      </w:r>
      <w:r>
        <w:rPr>
          <w:color w:val="231F20"/>
          <w:u w:val="none"/>
        </w:rPr>
        <w:t>noveciento</w:t>
      </w:r>
      <w:r>
        <w:rPr>
          <w:color w:val="231F20"/>
          <w:u w:val="none"/>
        </w:rPr>
        <w:t xml:space="preserve">s noventa y ocho y nunca tuvo facultades para adjudicar inmuebles. Sin embargo, no existe resolución alguna que declare la nulidad del contrato, por tanto, no corresponde restarle mérito </w:t>
      </w:r>
      <w:r>
        <w:rPr>
          <w:color w:val="231F20"/>
          <w:spacing w:val="19"/>
          <w:u w:val="none"/>
        </w:rPr>
        <w:t xml:space="preserve"> </w:t>
      </w:r>
      <w:r>
        <w:rPr>
          <w:color w:val="231F20"/>
          <w:u w:val="none"/>
        </w:rPr>
        <w:t>probatorio.</w:t>
      </w:r>
    </w:p>
    <w:p w:rsidR="00FF445D" w:rsidRDefault="00C00F8A">
      <w:pPr>
        <w:pStyle w:val="Textoindependiente"/>
        <w:rPr>
          <w:u w:val="none"/>
        </w:rPr>
      </w:pPr>
      <w:r>
        <w:rPr>
          <w:color w:val="231F20"/>
          <w:u w:val="none"/>
        </w:rPr>
        <w:t>g) Respecto a las diferentes numeraciones que tendría el</w:t>
      </w:r>
      <w:r>
        <w:rPr>
          <w:color w:val="231F20"/>
          <w:u w:val="none"/>
        </w:rPr>
        <w:t xml:space="preserve"> inmueble, mediante Resolución de Gerencia y Desarrollo N° 098- 2009-MPH/GDUA, la Municipalidad Provincial de Huancayo determinó que el lote 10, lote 06, así como lote 19 corresponden  al mismo predio, de un área de 207.87 metros cuadrados; por tanto, el a</w:t>
      </w:r>
      <w:r>
        <w:rPr>
          <w:color w:val="231F20"/>
          <w:u w:val="none"/>
        </w:rPr>
        <w:t>rgumento de que el bien no se encuentra debidamente determinado carece de validez. O</w:t>
      </w:r>
      <w:r>
        <w:rPr>
          <w:b/>
          <w:color w:val="231F20"/>
          <w:u w:color="231F20"/>
        </w:rPr>
        <w:t xml:space="preserve">ctavo.- </w:t>
      </w:r>
      <w:r>
        <w:rPr>
          <w:color w:val="231F20"/>
          <w:u w:val="none"/>
        </w:rPr>
        <w:t>Que, estando al análisis de los medios probatorios actuados en el proceso, se tiene que éstos cumplen con lo dispuesto en el artículo 950 del Código Civil, por cuan</w:t>
      </w:r>
      <w:r>
        <w:rPr>
          <w:color w:val="231F20"/>
          <w:u w:val="none"/>
        </w:rPr>
        <w:t xml:space="preserve">to, han logrado probar su posesión continua, pacífica, pública como propietario durante diez años, derecho adquirido antes de la dación de la Ley 29618, por tanto, la demanda corresponde ser amparada. </w:t>
      </w:r>
      <w:r>
        <w:rPr>
          <w:color w:val="231F20"/>
          <w:spacing w:val="-7"/>
          <w:u w:val="none"/>
        </w:rPr>
        <w:t>V.</w:t>
      </w:r>
      <w:r>
        <w:rPr>
          <w:color w:val="231F20"/>
          <w:spacing w:val="24"/>
          <w:u w:val="none"/>
        </w:rPr>
        <w:t xml:space="preserve"> </w:t>
      </w:r>
      <w:r>
        <w:rPr>
          <w:color w:val="231F20"/>
          <w:u w:color="231F20"/>
        </w:rPr>
        <w:t>DECISIÓN P</w:t>
      </w:r>
      <w:r>
        <w:rPr>
          <w:color w:val="231F20"/>
          <w:u w:val="none"/>
        </w:rPr>
        <w:t>or tales consideraciones,</w:t>
      </w:r>
      <w:r>
        <w:rPr>
          <w:color w:val="231F20"/>
          <w:spacing w:val="-8"/>
          <w:u w:val="none"/>
        </w:rPr>
        <w:t xml:space="preserve"> </w:t>
      </w:r>
      <w:r>
        <w:rPr>
          <w:color w:val="231F20"/>
          <w:u w:val="none"/>
        </w:rPr>
        <w:t>esta</w:t>
      </w:r>
      <w:r>
        <w:rPr>
          <w:color w:val="231F20"/>
          <w:spacing w:val="-7"/>
          <w:u w:val="none"/>
        </w:rPr>
        <w:t xml:space="preserve"> </w:t>
      </w:r>
      <w:r>
        <w:rPr>
          <w:color w:val="231F20"/>
          <w:u w:val="none"/>
        </w:rPr>
        <w:t>Sala</w:t>
      </w:r>
      <w:r>
        <w:rPr>
          <w:color w:val="231F20"/>
          <w:spacing w:val="-7"/>
          <w:u w:val="none"/>
        </w:rPr>
        <w:t xml:space="preserve"> </w:t>
      </w:r>
      <w:r>
        <w:rPr>
          <w:color w:val="231F20"/>
          <w:u w:val="none"/>
        </w:rPr>
        <w:t>Suprem</w:t>
      </w:r>
      <w:r>
        <w:rPr>
          <w:color w:val="231F20"/>
          <w:u w:val="none"/>
        </w:rPr>
        <w:t>a,</w:t>
      </w:r>
      <w:r>
        <w:rPr>
          <w:color w:val="231F20"/>
          <w:spacing w:val="-7"/>
          <w:u w:val="none"/>
        </w:rPr>
        <w:t xml:space="preserve"> </w:t>
      </w:r>
      <w:r>
        <w:rPr>
          <w:color w:val="231F20"/>
          <w:u w:val="none"/>
        </w:rPr>
        <w:t>en</w:t>
      </w:r>
      <w:r>
        <w:rPr>
          <w:color w:val="231F20"/>
          <w:spacing w:val="-7"/>
          <w:u w:val="none"/>
        </w:rPr>
        <w:t xml:space="preserve"> </w:t>
      </w:r>
      <w:r>
        <w:rPr>
          <w:color w:val="231F20"/>
          <w:u w:val="none"/>
        </w:rPr>
        <w:t>aplicación</w:t>
      </w:r>
      <w:r>
        <w:rPr>
          <w:color w:val="231F20"/>
          <w:spacing w:val="-7"/>
          <w:u w:val="none"/>
        </w:rPr>
        <w:t xml:space="preserve"> </w:t>
      </w:r>
      <w:r>
        <w:rPr>
          <w:color w:val="231F20"/>
          <w:u w:val="none"/>
        </w:rPr>
        <w:t>de</w:t>
      </w:r>
      <w:r>
        <w:rPr>
          <w:color w:val="231F20"/>
          <w:spacing w:val="-7"/>
          <w:u w:val="none"/>
        </w:rPr>
        <w:t xml:space="preserve"> </w:t>
      </w:r>
      <w:r>
        <w:rPr>
          <w:color w:val="231F20"/>
          <w:u w:val="none"/>
        </w:rPr>
        <w:t>lo</w:t>
      </w:r>
      <w:r>
        <w:rPr>
          <w:color w:val="231F20"/>
          <w:spacing w:val="-7"/>
          <w:u w:val="none"/>
        </w:rPr>
        <w:t xml:space="preserve"> </w:t>
      </w:r>
      <w:r>
        <w:rPr>
          <w:color w:val="231F20"/>
          <w:u w:val="none"/>
        </w:rPr>
        <w:t>dispuesto</w:t>
      </w:r>
    </w:p>
    <w:p w:rsidR="00FF445D" w:rsidRDefault="00C00F8A">
      <w:pPr>
        <w:pStyle w:val="Textoindependiente"/>
        <w:spacing w:before="72"/>
        <w:ind w:right="124"/>
        <w:rPr>
          <w:u w:val="none"/>
        </w:rPr>
      </w:pPr>
      <w:r>
        <w:rPr>
          <w:u w:val="none"/>
        </w:rPr>
        <w:br w:type="column"/>
      </w:r>
      <w:r>
        <w:rPr>
          <w:color w:val="231F20"/>
          <w:u w:val="none"/>
        </w:rPr>
        <w:t>en el artículo 396 del Código Procesal Civil, modificado por la Ley 29364, resuelve: 1. Declarar FUNDADO el recurso de casación interpuesto</w:t>
      </w:r>
      <w:r>
        <w:rPr>
          <w:color w:val="231F20"/>
          <w:spacing w:val="-3"/>
          <w:u w:val="none"/>
        </w:rPr>
        <w:t xml:space="preserve"> </w:t>
      </w:r>
      <w:r>
        <w:rPr>
          <w:color w:val="231F20"/>
          <w:u w:val="none"/>
        </w:rPr>
        <w:t>por</w:t>
      </w:r>
      <w:r>
        <w:rPr>
          <w:color w:val="231F20"/>
          <w:spacing w:val="-3"/>
          <w:u w:val="none"/>
        </w:rPr>
        <w:t xml:space="preserve"> </w:t>
      </w:r>
      <w:r>
        <w:rPr>
          <w:color w:val="231F20"/>
          <w:u w:val="none"/>
        </w:rPr>
        <w:t>Miryam</w:t>
      </w:r>
      <w:r>
        <w:rPr>
          <w:color w:val="231F20"/>
          <w:spacing w:val="-4"/>
          <w:u w:val="none"/>
        </w:rPr>
        <w:t xml:space="preserve"> </w:t>
      </w:r>
      <w:r>
        <w:rPr>
          <w:color w:val="231F20"/>
          <w:u w:val="none"/>
        </w:rPr>
        <w:t>Lucy</w:t>
      </w:r>
      <w:r>
        <w:rPr>
          <w:color w:val="231F20"/>
          <w:spacing w:val="-3"/>
          <w:u w:val="none"/>
        </w:rPr>
        <w:t xml:space="preserve"> </w:t>
      </w:r>
      <w:r>
        <w:rPr>
          <w:color w:val="231F20"/>
          <w:u w:val="none"/>
        </w:rPr>
        <w:t>Manyari</w:t>
      </w:r>
      <w:r>
        <w:rPr>
          <w:color w:val="231F20"/>
          <w:spacing w:val="-4"/>
          <w:u w:val="none"/>
        </w:rPr>
        <w:t xml:space="preserve"> </w:t>
      </w:r>
      <w:r>
        <w:rPr>
          <w:color w:val="231F20"/>
          <w:u w:val="none"/>
        </w:rPr>
        <w:t>de</w:t>
      </w:r>
      <w:r>
        <w:rPr>
          <w:color w:val="231F20"/>
          <w:spacing w:val="-4"/>
          <w:u w:val="none"/>
        </w:rPr>
        <w:t xml:space="preserve"> </w:t>
      </w:r>
      <w:r>
        <w:rPr>
          <w:color w:val="231F20"/>
          <w:u w:val="none"/>
        </w:rPr>
        <w:t>la</w:t>
      </w:r>
      <w:r>
        <w:rPr>
          <w:color w:val="231F20"/>
          <w:spacing w:val="-4"/>
          <w:u w:val="none"/>
        </w:rPr>
        <w:t xml:space="preserve"> </w:t>
      </w:r>
      <w:r>
        <w:rPr>
          <w:color w:val="231F20"/>
          <w:u w:val="none"/>
        </w:rPr>
        <w:t>Cruz</w:t>
      </w:r>
      <w:r>
        <w:rPr>
          <w:color w:val="231F20"/>
          <w:spacing w:val="-3"/>
          <w:u w:val="none"/>
        </w:rPr>
        <w:t xml:space="preserve"> </w:t>
      </w:r>
      <w:r>
        <w:rPr>
          <w:color w:val="231F20"/>
          <w:u w:val="none"/>
        </w:rPr>
        <w:t>y</w:t>
      </w:r>
      <w:r>
        <w:rPr>
          <w:color w:val="231F20"/>
          <w:spacing w:val="-4"/>
          <w:u w:val="none"/>
        </w:rPr>
        <w:t xml:space="preserve"> </w:t>
      </w:r>
      <w:r>
        <w:rPr>
          <w:color w:val="231F20"/>
          <w:u w:val="none"/>
        </w:rPr>
        <w:t>Víctor</w:t>
      </w:r>
      <w:r>
        <w:rPr>
          <w:color w:val="231F20"/>
          <w:spacing w:val="-4"/>
          <w:u w:val="none"/>
        </w:rPr>
        <w:t xml:space="preserve"> </w:t>
      </w:r>
      <w:r>
        <w:rPr>
          <w:color w:val="231F20"/>
          <w:u w:val="none"/>
        </w:rPr>
        <w:t>Francisco Pareja Santa María a fojas quinientos noventa; en consecuencia, NULA la resolución de vista de fojas quinientos setenta y seis, del once de noviembre de dos mil catorce, expedida por la Primera Sala Mixta de Huancayo de la Corte Superior de Justi</w:t>
      </w:r>
      <w:r>
        <w:rPr>
          <w:color w:val="231F20"/>
          <w:u w:val="none"/>
        </w:rPr>
        <w:t>cia de</w:t>
      </w:r>
      <w:r>
        <w:rPr>
          <w:color w:val="231F20"/>
          <w:spacing w:val="-17"/>
          <w:u w:val="none"/>
        </w:rPr>
        <w:t xml:space="preserve"> </w:t>
      </w:r>
      <w:r>
        <w:rPr>
          <w:color w:val="231F20"/>
          <w:u w:val="none"/>
        </w:rPr>
        <w:t>Junín.</w:t>
      </w:r>
    </w:p>
    <w:p w:rsidR="00FF445D" w:rsidRDefault="00C00F8A">
      <w:pPr>
        <w:pStyle w:val="Textoindependiente"/>
        <w:ind w:right="124"/>
        <w:rPr>
          <w:u w:val="none"/>
        </w:rPr>
      </w:pPr>
      <w:r>
        <w:rPr>
          <w:color w:val="231F20"/>
          <w:u w:val="none"/>
        </w:rPr>
        <w:t>2. Actuando en sede de instancia: REVOCARON la sentencia apelada de fojas cuatrocientos setenta y tres, su fecha</w:t>
      </w:r>
      <w:r>
        <w:rPr>
          <w:color w:val="231F20"/>
          <w:spacing w:val="-22"/>
          <w:u w:val="none"/>
        </w:rPr>
        <w:t xml:space="preserve"> </w:t>
      </w:r>
      <w:r>
        <w:rPr>
          <w:color w:val="231F20"/>
          <w:u w:val="none"/>
        </w:rPr>
        <w:t>veinticuatro de julio de dos mil catorce que declaró improcedente la demanda, y reformándola, declararon FUNDADA la citada demanda; en consecuencia, que los demandantes Miryam Lucy Manyari de la Cruz y Víctor Francisco Pareja Santa María han adquirido la p</w:t>
      </w:r>
      <w:r>
        <w:rPr>
          <w:color w:val="231F20"/>
          <w:u w:val="none"/>
        </w:rPr>
        <w:t xml:space="preserve">ropiedad del inmueble ubicado en el Jirón Los Sauces S/N (Lote 6, Manzana C, Programa de Vivienda Ramiro Prialé Prialé),  distrito y provincia de Huancayo, departamento de Junín. </w:t>
      </w:r>
      <w:r>
        <w:rPr>
          <w:b/>
          <w:color w:val="231F20"/>
          <w:u w:val="none"/>
        </w:rPr>
        <w:t xml:space="preserve">3. DISPUSIERON </w:t>
      </w:r>
      <w:r>
        <w:rPr>
          <w:color w:val="231F20"/>
          <w:u w:val="none"/>
        </w:rPr>
        <w:t xml:space="preserve">la publicación de la presente resolución en el Diario Oficial </w:t>
      </w:r>
      <w:r>
        <w:rPr>
          <w:color w:val="231F20"/>
          <w:u w:val="none"/>
        </w:rPr>
        <w:t>“El Peruano”, bajo responsabilidad; notificándose; en los seguidos por Miryam Lucy Manyari de la Cruz y otro, con el Banco de Materiales SAC sobre prescripción adquisitiva de dominio. Interviene como ponente el señor Juez Supremo Almenara Bryson. SS. WALDE</w:t>
      </w:r>
      <w:r>
        <w:rPr>
          <w:color w:val="231F20"/>
          <w:u w:val="none"/>
        </w:rPr>
        <w:t xml:space="preserve"> JÁUREGUI, DEL CARPIO RODRÍGUEZ, </w:t>
      </w:r>
      <w:r>
        <w:rPr>
          <w:color w:val="231F20"/>
          <w:spacing w:val="-3"/>
          <w:u w:val="none"/>
        </w:rPr>
        <w:t xml:space="preserve">CUNYA </w:t>
      </w:r>
      <w:r>
        <w:rPr>
          <w:color w:val="231F20"/>
          <w:u w:val="none"/>
        </w:rPr>
        <w:t>CELI, CALDERÓN</w:t>
      </w:r>
      <w:r>
        <w:rPr>
          <w:color w:val="231F20"/>
          <w:spacing w:val="8"/>
          <w:u w:val="none"/>
        </w:rPr>
        <w:t xml:space="preserve"> </w:t>
      </w:r>
      <w:r>
        <w:rPr>
          <w:color w:val="231F20"/>
          <w:u w:val="none"/>
        </w:rPr>
        <w:t>PUERTAS</w:t>
      </w:r>
    </w:p>
    <w:p w:rsidR="00FF445D" w:rsidRDefault="00FF445D">
      <w:pPr>
        <w:pStyle w:val="Textoindependiente"/>
        <w:spacing w:before="7" w:line="240" w:lineRule="auto"/>
        <w:ind w:left="0"/>
        <w:jc w:val="left"/>
        <w:rPr>
          <w:sz w:val="6"/>
          <w:u w:val="none"/>
        </w:rPr>
      </w:pPr>
    </w:p>
    <w:p w:rsidR="00FF445D" w:rsidRDefault="00024878">
      <w:pPr>
        <w:pStyle w:val="Textoindependiente"/>
        <w:spacing w:line="20" w:lineRule="exact"/>
        <w:ind w:left="126"/>
        <w:jc w:val="left"/>
        <w:rPr>
          <w:sz w:val="2"/>
          <w:u w:val="none"/>
        </w:rPr>
      </w:pPr>
      <w:r>
        <w:rPr>
          <w:noProof/>
          <w:sz w:val="2"/>
          <w:u w:val="none"/>
          <w:lang w:val="es-PE" w:eastAsia="es-PE"/>
        </w:rPr>
        <mc:AlternateContent>
          <mc:Choice Requires="wpg">
            <w:drawing>
              <wp:inline distT="0" distB="0" distL="0" distR="0">
                <wp:extent cx="1407795" cy="3175"/>
                <wp:effectExtent l="5080" t="12065" r="6350"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795" cy="3175"/>
                          <a:chOff x="0" y="0"/>
                          <a:chExt cx="2217" cy="5"/>
                        </a:xfrm>
                      </wpg:grpSpPr>
                      <wps:wsp>
                        <wps:cNvPr id="17" name="Line 3"/>
                        <wps:cNvCnPr>
                          <a:cxnSpLocks noChangeShapeType="1"/>
                        </wps:cNvCnPr>
                        <wps:spPr bwMode="auto">
                          <a:xfrm>
                            <a:off x="3" y="3"/>
                            <a:ext cx="221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56D741" id="Group 2" o:spid="_x0000_s1026" style="width:110.85pt;height:.25pt;mso-position-horizontal-relative:char;mso-position-vertical-relative:line" coordsize="2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jGeQIAAHgFAAAOAAAAZHJzL2Uyb0RvYy54bWykVFtv2yAUfp+0/4B4T32Jm6RWk2qKk750&#10;W6V2P4AAttFsQEDjRNP++w7gpLeHTd2LzeFc+M73cbi+OfQd2nNjhZJLnF2kGHFJFROyWeIfj9vJ&#10;AiPriGSkU5Iv8ZFbfLP6/Ol60CXPVas6xg2CItKWg17i1jldJomlLe+JvVCaS3DWyvTEgWmahBky&#10;QPW+S/I0nSWDMkwbRbm1sFtFJ16F+nXNqfte15Y71C0xYHPha8J357/J6pqUjSG6FXSEQT6AoidC&#10;wqHnUhVxBD0Z8a5UL6hRVtXugqo+UXUtKA89QDdZ+qabW6OedOilKYdGn2kCat/w9OGy9Nv+3iDB&#10;QLsZRpL0oFE4FuWem0E3JYTcGv2g701sEJZ3iv604E7e+r3dxGC0G74qBuXIk1OBm0Ntel8CukaH&#10;IMHxLAE/OERhMyvS+fzqEiMKvmk2v4wK0RZkfJdE282YlufZPOaEhISU8bAAcATku4FLZp95tP/H&#10;40NLNA/yWE/SiUcAEnm8E5KjaaQxRKxl5JAe5MghkmrdEtnwUOvxqIGvzGcA8Bcp3rAgwF85nWLk&#10;eYuknTgFcrJITrjvZ3JIqY11t1z1yC+WuAPAQSmyv7POo3gO8cJJtRVdB/uk7CQaRoG8aVUnmHcG&#10;wzS7dWfQnsDQ5dNsm5/OfRUGl1uyUKzlhG3GtSOii2s4vJO+HvQBcMZVnKpfV+nVZrFZFJMin20m&#10;RVpVky/bdTGZbeHOVNNqva6y376XrChbwRiXHt1pwrPi35Qf35o4m+cZP9OQvK4e+AKwp38AHYT0&#10;2sXrt1PseG9OAsNlDFKH8Q5p41Pk34+Xdoh6fjBXfwAAAP//AwBQSwMEFAAGAAgAAAAhAJiGYuba&#10;AAAAAgEAAA8AAABkcnMvZG93bnJldi54bWxMj0FrwkAQhe+F/odlCr3VTVKsJWYjItqTFKpC8TZm&#10;xySYnQ3ZNYn/vtte6mXg8R7vfZMtRtOInjpXW1YQTyIQxIXVNZcKDvvNyzsI55E1NpZJwY0cLPLH&#10;hwxTbQf+on7nSxFK2KWooPK+TaV0RUUG3cS2xME7286gD7Irpe5wCOWmkUkUvUmDNYeFCltaVVRc&#10;dlej4GPAYfkar/vt5by6HffTz+9tTEo9P43LOQhPo/8Pwy9+QIc8MJ3slbUTjYLwiP+7wUuSeAbi&#10;pGAKMs/kPXr+AwAA//8DAFBLAQItABQABgAIAAAAIQC2gziS/gAAAOEBAAATAAAAAAAAAAAAAAAA&#10;AAAAAABbQ29udGVudF9UeXBlc10ueG1sUEsBAi0AFAAGAAgAAAAhADj9If/WAAAAlAEAAAsAAAAA&#10;AAAAAAAAAAAALwEAAF9yZWxzLy5yZWxzUEsBAi0AFAAGAAgAAAAhABOq6MZ5AgAAeAUAAA4AAAAA&#10;AAAAAAAAAAAALgIAAGRycy9lMm9Eb2MueG1sUEsBAi0AFAAGAAgAAAAhAJiGYubaAAAAAgEAAA8A&#10;AAAAAAAAAAAAAAAA0wQAAGRycy9kb3ducmV2LnhtbFBLBQYAAAAABAAEAPMAAADaBQAAAAA=&#10;">
                <v:line id="Line 3" o:spid="_x0000_s1027" style="position:absolute;visibility:visible;mso-wrap-style:square" from="3,3" to="2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tqvgAAANsAAAAPAAAAZHJzL2Rvd25yZXYueG1sRE9La8JA&#10;EL4X/A/LCL3VjY+qRFeRitCrUcHjkB2TYGY2ZLcx/fddQehtPr7nrLc916qj1ldODIxHCSiS3NlK&#10;CgPn0+FjCcoHFIu1EzLwSx62m8HbGlPrHnKkLguFiiHiUzRQhtCkWvu8JEY/cg1J5G6uZQwRtoW2&#10;LT5iONd6kiRzzVhJbCixoa+S8nv2wwa62aebTA90r8jyPrsmLPrCxrwP+90KVKA+/Itf7m8b5y/g&#10;+Us8QG/+AAAA//8DAFBLAQItABQABgAIAAAAIQDb4fbL7gAAAIUBAAATAAAAAAAAAAAAAAAAAAAA&#10;AABbQ29udGVudF9UeXBlc10ueG1sUEsBAi0AFAAGAAgAAAAhAFr0LFu/AAAAFQEAAAsAAAAAAAAA&#10;AAAAAAAAHwEAAF9yZWxzLy5yZWxzUEsBAi0AFAAGAAgAAAAhAKNAK2q+AAAA2wAAAA8AAAAAAAAA&#10;AAAAAAAABwIAAGRycy9kb3ducmV2LnhtbFBLBQYAAAAAAwADALcAAADyAgAAAAA=&#10;" strokecolor="#231f20" strokeweight=".25pt"/>
                <w10:anchorlock/>
              </v:group>
            </w:pict>
          </mc:Fallback>
        </mc:AlternateContent>
      </w:r>
    </w:p>
    <w:p w:rsidR="00FF445D" w:rsidRDefault="00C00F8A">
      <w:pPr>
        <w:tabs>
          <w:tab w:val="left" w:pos="368"/>
        </w:tabs>
        <w:spacing w:before="43"/>
        <w:ind w:left="368" w:right="126" w:hanging="240"/>
        <w:jc w:val="both"/>
        <w:rPr>
          <w:sz w:val="13"/>
        </w:rPr>
      </w:pPr>
      <w:r>
        <w:rPr>
          <w:color w:val="231F20"/>
          <w:w w:val="90"/>
          <w:position w:val="4"/>
          <w:sz w:val="7"/>
        </w:rPr>
        <w:t>1</w:t>
      </w:r>
      <w:r>
        <w:rPr>
          <w:color w:val="231F20"/>
          <w:w w:val="90"/>
          <w:position w:val="4"/>
          <w:sz w:val="7"/>
        </w:rPr>
        <w:tab/>
      </w:r>
      <w:r>
        <w:rPr>
          <w:color w:val="231F20"/>
          <w:w w:val="85"/>
          <w:sz w:val="13"/>
        </w:rPr>
        <w:t>Ley</w:t>
      </w:r>
      <w:r>
        <w:rPr>
          <w:color w:val="231F20"/>
          <w:spacing w:val="-22"/>
          <w:w w:val="85"/>
          <w:sz w:val="13"/>
        </w:rPr>
        <w:t xml:space="preserve"> </w:t>
      </w:r>
      <w:r>
        <w:rPr>
          <w:color w:val="231F20"/>
          <w:w w:val="85"/>
          <w:sz w:val="13"/>
        </w:rPr>
        <w:t>Complementaria</w:t>
      </w:r>
      <w:r>
        <w:rPr>
          <w:color w:val="231F20"/>
          <w:spacing w:val="-22"/>
          <w:w w:val="85"/>
          <w:sz w:val="13"/>
        </w:rPr>
        <w:t xml:space="preserve"> </w:t>
      </w:r>
      <w:r>
        <w:rPr>
          <w:color w:val="231F20"/>
          <w:w w:val="85"/>
          <w:sz w:val="13"/>
        </w:rPr>
        <w:t>a</w:t>
      </w:r>
      <w:r>
        <w:rPr>
          <w:color w:val="231F20"/>
          <w:spacing w:val="-22"/>
          <w:w w:val="85"/>
          <w:sz w:val="13"/>
        </w:rPr>
        <w:t xml:space="preserve"> </w:t>
      </w:r>
      <w:r>
        <w:rPr>
          <w:color w:val="231F20"/>
          <w:w w:val="85"/>
          <w:sz w:val="13"/>
        </w:rPr>
        <w:t>la</w:t>
      </w:r>
      <w:r>
        <w:rPr>
          <w:color w:val="231F20"/>
          <w:spacing w:val="-22"/>
          <w:w w:val="85"/>
          <w:sz w:val="13"/>
        </w:rPr>
        <w:t xml:space="preserve"> </w:t>
      </w:r>
      <w:r>
        <w:rPr>
          <w:color w:val="231F20"/>
          <w:w w:val="85"/>
          <w:sz w:val="13"/>
        </w:rPr>
        <w:t>Ley</w:t>
      </w:r>
      <w:r>
        <w:rPr>
          <w:color w:val="231F20"/>
          <w:spacing w:val="-22"/>
          <w:w w:val="85"/>
          <w:sz w:val="13"/>
        </w:rPr>
        <w:t xml:space="preserve"> </w:t>
      </w:r>
      <w:r>
        <w:rPr>
          <w:color w:val="231F20"/>
          <w:w w:val="85"/>
          <w:sz w:val="13"/>
        </w:rPr>
        <w:t>N°</w:t>
      </w:r>
      <w:r>
        <w:rPr>
          <w:color w:val="231F20"/>
          <w:spacing w:val="-22"/>
          <w:w w:val="85"/>
          <w:sz w:val="13"/>
        </w:rPr>
        <w:t xml:space="preserve"> </w:t>
      </w:r>
      <w:r>
        <w:rPr>
          <w:color w:val="231F20"/>
          <w:w w:val="85"/>
          <w:sz w:val="13"/>
        </w:rPr>
        <w:t>26969,</w:t>
      </w:r>
      <w:r>
        <w:rPr>
          <w:color w:val="231F20"/>
          <w:spacing w:val="-22"/>
          <w:w w:val="85"/>
          <w:sz w:val="13"/>
        </w:rPr>
        <w:t xml:space="preserve"> </w:t>
      </w:r>
      <w:r>
        <w:rPr>
          <w:color w:val="231F20"/>
          <w:w w:val="85"/>
          <w:sz w:val="13"/>
        </w:rPr>
        <w:t>ley</w:t>
      </w:r>
      <w:r>
        <w:rPr>
          <w:color w:val="231F20"/>
          <w:spacing w:val="-22"/>
          <w:w w:val="85"/>
          <w:sz w:val="13"/>
        </w:rPr>
        <w:t xml:space="preserve"> </w:t>
      </w:r>
      <w:r>
        <w:rPr>
          <w:color w:val="231F20"/>
          <w:w w:val="85"/>
          <w:sz w:val="13"/>
        </w:rPr>
        <w:t>de</w:t>
      </w:r>
      <w:r>
        <w:rPr>
          <w:color w:val="231F20"/>
          <w:spacing w:val="-22"/>
          <w:w w:val="85"/>
          <w:sz w:val="13"/>
        </w:rPr>
        <w:t xml:space="preserve"> </w:t>
      </w:r>
      <w:r>
        <w:rPr>
          <w:color w:val="231F20"/>
          <w:w w:val="85"/>
          <w:sz w:val="13"/>
        </w:rPr>
        <w:t>extinción</w:t>
      </w:r>
      <w:r>
        <w:rPr>
          <w:color w:val="231F20"/>
          <w:spacing w:val="-22"/>
          <w:w w:val="85"/>
          <w:sz w:val="13"/>
        </w:rPr>
        <w:t xml:space="preserve"> </w:t>
      </w:r>
      <w:r>
        <w:rPr>
          <w:color w:val="231F20"/>
          <w:w w:val="85"/>
          <w:sz w:val="13"/>
        </w:rPr>
        <w:t>de</w:t>
      </w:r>
      <w:r>
        <w:rPr>
          <w:color w:val="231F20"/>
          <w:spacing w:val="-22"/>
          <w:w w:val="85"/>
          <w:sz w:val="13"/>
        </w:rPr>
        <w:t xml:space="preserve"> </w:t>
      </w:r>
      <w:r>
        <w:rPr>
          <w:color w:val="231F20"/>
          <w:w w:val="85"/>
          <w:sz w:val="13"/>
        </w:rPr>
        <w:t>deudas</w:t>
      </w:r>
      <w:r>
        <w:rPr>
          <w:color w:val="231F20"/>
          <w:spacing w:val="-22"/>
          <w:w w:val="85"/>
          <w:sz w:val="13"/>
        </w:rPr>
        <w:t xml:space="preserve"> </w:t>
      </w:r>
      <w:r>
        <w:rPr>
          <w:color w:val="231F20"/>
          <w:w w:val="85"/>
          <w:sz w:val="13"/>
        </w:rPr>
        <w:t>de</w:t>
      </w:r>
      <w:r>
        <w:rPr>
          <w:color w:val="231F20"/>
          <w:spacing w:val="-22"/>
          <w:w w:val="85"/>
          <w:sz w:val="13"/>
        </w:rPr>
        <w:t xml:space="preserve"> </w:t>
      </w:r>
      <w:r>
        <w:rPr>
          <w:color w:val="231F20"/>
          <w:w w:val="85"/>
          <w:sz w:val="13"/>
        </w:rPr>
        <w:t>electrificación</w:t>
      </w:r>
      <w:r>
        <w:rPr>
          <w:color w:val="231F20"/>
          <w:w w:val="81"/>
          <w:sz w:val="13"/>
        </w:rPr>
        <w:t xml:space="preserve"> </w:t>
      </w:r>
      <w:r>
        <w:rPr>
          <w:color w:val="231F20"/>
          <w:w w:val="90"/>
          <w:sz w:val="13"/>
        </w:rPr>
        <w:t>y sustitución de la contribución al FONAVI por Impuesto Extraordinario de Solidaridad.</w:t>
      </w:r>
    </w:p>
    <w:p w:rsidR="00FF445D" w:rsidRDefault="00C00F8A">
      <w:pPr>
        <w:tabs>
          <w:tab w:val="left" w:pos="368"/>
        </w:tabs>
        <w:spacing w:before="2"/>
        <w:ind w:left="128"/>
        <w:jc w:val="both"/>
        <w:rPr>
          <w:sz w:val="13"/>
        </w:rPr>
      </w:pPr>
      <w:r>
        <w:rPr>
          <w:color w:val="231F20"/>
          <w:w w:val="95"/>
          <w:position w:val="4"/>
          <w:sz w:val="7"/>
        </w:rPr>
        <w:t>2</w:t>
      </w:r>
      <w:r>
        <w:rPr>
          <w:color w:val="231F20"/>
          <w:w w:val="95"/>
          <w:position w:val="4"/>
          <w:sz w:val="7"/>
        </w:rPr>
        <w:tab/>
      </w:r>
      <w:r>
        <w:rPr>
          <w:color w:val="231F20"/>
          <w:w w:val="85"/>
          <w:sz w:val="13"/>
        </w:rPr>
        <w:t>En</w:t>
      </w:r>
      <w:r>
        <w:rPr>
          <w:color w:val="231F20"/>
          <w:spacing w:val="-20"/>
          <w:w w:val="85"/>
          <w:sz w:val="13"/>
        </w:rPr>
        <w:t xml:space="preserve"> </w:t>
      </w:r>
      <w:r>
        <w:rPr>
          <w:color w:val="231F20"/>
          <w:w w:val="85"/>
          <w:sz w:val="13"/>
        </w:rPr>
        <w:t>adelante</w:t>
      </w:r>
      <w:r>
        <w:rPr>
          <w:color w:val="231F20"/>
          <w:spacing w:val="-20"/>
          <w:w w:val="85"/>
          <w:sz w:val="13"/>
        </w:rPr>
        <w:t xml:space="preserve"> </w:t>
      </w:r>
      <w:r>
        <w:rPr>
          <w:color w:val="231F20"/>
          <w:spacing w:val="-3"/>
          <w:w w:val="85"/>
          <w:sz w:val="13"/>
        </w:rPr>
        <w:t>BANMAT.</w:t>
      </w:r>
    </w:p>
    <w:p w:rsidR="00FF445D" w:rsidRDefault="00C00F8A">
      <w:pPr>
        <w:tabs>
          <w:tab w:val="left" w:pos="368"/>
        </w:tabs>
        <w:spacing w:before="2"/>
        <w:ind w:left="128"/>
        <w:jc w:val="both"/>
        <w:rPr>
          <w:sz w:val="13"/>
        </w:rPr>
      </w:pPr>
      <w:r>
        <w:rPr>
          <w:color w:val="231F20"/>
          <w:w w:val="95"/>
          <w:position w:val="4"/>
          <w:sz w:val="7"/>
        </w:rPr>
        <w:t>3</w:t>
      </w:r>
      <w:r>
        <w:rPr>
          <w:color w:val="231F20"/>
          <w:w w:val="95"/>
          <w:position w:val="4"/>
          <w:sz w:val="7"/>
        </w:rPr>
        <w:tab/>
      </w:r>
      <w:r>
        <w:rPr>
          <w:color w:val="231F20"/>
          <w:w w:val="80"/>
          <w:sz w:val="13"/>
        </w:rPr>
        <w:t>En adelante</w:t>
      </w:r>
      <w:r>
        <w:rPr>
          <w:color w:val="231F20"/>
          <w:spacing w:val="9"/>
          <w:w w:val="80"/>
          <w:sz w:val="13"/>
        </w:rPr>
        <w:t xml:space="preserve"> </w:t>
      </w:r>
      <w:r>
        <w:rPr>
          <w:color w:val="231F20"/>
          <w:w w:val="80"/>
          <w:sz w:val="13"/>
        </w:rPr>
        <w:t>BANVIP.</w:t>
      </w:r>
    </w:p>
    <w:p w:rsidR="00FF445D" w:rsidRDefault="00C00F8A">
      <w:pPr>
        <w:tabs>
          <w:tab w:val="left" w:pos="368"/>
        </w:tabs>
        <w:spacing w:before="2"/>
        <w:ind w:left="368" w:right="125" w:hanging="240"/>
        <w:rPr>
          <w:sz w:val="13"/>
        </w:rPr>
      </w:pPr>
      <w:r>
        <w:rPr>
          <w:color w:val="231F20"/>
          <w:w w:val="90"/>
          <w:position w:val="4"/>
          <w:sz w:val="7"/>
        </w:rPr>
        <w:t>4</w:t>
      </w:r>
      <w:r>
        <w:rPr>
          <w:color w:val="231F20"/>
          <w:w w:val="90"/>
          <w:position w:val="4"/>
          <w:sz w:val="7"/>
        </w:rPr>
        <w:tab/>
      </w:r>
      <w:r>
        <w:rPr>
          <w:color w:val="231F20"/>
          <w:w w:val="85"/>
          <w:sz w:val="13"/>
        </w:rPr>
        <w:t xml:space="preserve">Gutiérrez Camacho, Walter. Código Civil Comentado. Lima:   </w:t>
      </w:r>
      <w:r>
        <w:rPr>
          <w:color w:val="231F20"/>
          <w:spacing w:val="18"/>
          <w:w w:val="85"/>
          <w:sz w:val="13"/>
        </w:rPr>
        <w:t xml:space="preserve"> </w:t>
      </w:r>
      <w:r>
        <w:rPr>
          <w:color w:val="231F20"/>
          <w:w w:val="85"/>
          <w:sz w:val="13"/>
        </w:rPr>
        <w:t>Gaceta</w:t>
      </w:r>
      <w:r>
        <w:rPr>
          <w:color w:val="231F20"/>
          <w:spacing w:val="15"/>
          <w:w w:val="85"/>
          <w:sz w:val="13"/>
        </w:rPr>
        <w:t xml:space="preserve"> </w:t>
      </w:r>
      <w:r>
        <w:rPr>
          <w:color w:val="231F20"/>
          <w:w w:val="85"/>
          <w:sz w:val="13"/>
        </w:rPr>
        <w:t>Jurídica.</w:t>
      </w:r>
      <w:r>
        <w:rPr>
          <w:color w:val="231F20"/>
          <w:w w:val="81"/>
          <w:sz w:val="13"/>
        </w:rPr>
        <w:t xml:space="preserve"> </w:t>
      </w:r>
      <w:r>
        <w:rPr>
          <w:color w:val="231F20"/>
          <w:w w:val="90"/>
          <w:sz w:val="13"/>
        </w:rPr>
        <w:t>2011,p.30.</w:t>
      </w:r>
    </w:p>
    <w:p w:rsidR="00FF445D" w:rsidRDefault="00C00F8A">
      <w:pPr>
        <w:tabs>
          <w:tab w:val="left" w:pos="368"/>
        </w:tabs>
        <w:spacing w:before="2"/>
        <w:ind w:left="368" w:right="125" w:hanging="240"/>
        <w:rPr>
          <w:sz w:val="13"/>
        </w:rPr>
      </w:pPr>
      <w:r>
        <w:rPr>
          <w:color w:val="231F20"/>
          <w:w w:val="90"/>
          <w:position w:val="4"/>
          <w:sz w:val="7"/>
        </w:rPr>
        <w:t>5</w:t>
      </w:r>
      <w:r>
        <w:rPr>
          <w:color w:val="231F20"/>
          <w:w w:val="90"/>
          <w:position w:val="4"/>
          <w:sz w:val="7"/>
        </w:rPr>
        <w:tab/>
      </w:r>
      <w:r>
        <w:rPr>
          <w:color w:val="231F20"/>
          <w:w w:val="90"/>
          <w:sz w:val="13"/>
        </w:rPr>
        <w:t>Torres</w:t>
      </w:r>
      <w:r>
        <w:rPr>
          <w:color w:val="231F20"/>
          <w:spacing w:val="-3"/>
          <w:w w:val="90"/>
          <w:sz w:val="13"/>
        </w:rPr>
        <w:t xml:space="preserve"> </w:t>
      </w:r>
      <w:r>
        <w:rPr>
          <w:color w:val="231F20"/>
          <w:w w:val="90"/>
          <w:sz w:val="13"/>
        </w:rPr>
        <w:t>Vásquez,</w:t>
      </w:r>
      <w:r>
        <w:rPr>
          <w:color w:val="231F20"/>
          <w:spacing w:val="-6"/>
          <w:w w:val="90"/>
          <w:sz w:val="13"/>
        </w:rPr>
        <w:t xml:space="preserve"> </w:t>
      </w:r>
      <w:r>
        <w:rPr>
          <w:color w:val="231F20"/>
          <w:w w:val="90"/>
          <w:sz w:val="13"/>
        </w:rPr>
        <w:t>Aníbal.</w:t>
      </w:r>
      <w:r>
        <w:rPr>
          <w:color w:val="231F20"/>
          <w:spacing w:val="-3"/>
          <w:w w:val="90"/>
          <w:sz w:val="13"/>
        </w:rPr>
        <w:t xml:space="preserve"> </w:t>
      </w:r>
      <w:r>
        <w:rPr>
          <w:color w:val="231F20"/>
          <w:w w:val="90"/>
          <w:sz w:val="13"/>
        </w:rPr>
        <w:t>La</w:t>
      </w:r>
      <w:r>
        <w:rPr>
          <w:color w:val="231F20"/>
          <w:spacing w:val="-3"/>
          <w:w w:val="90"/>
          <w:sz w:val="13"/>
        </w:rPr>
        <w:t xml:space="preserve"> </w:t>
      </w:r>
      <w:r>
        <w:rPr>
          <w:color w:val="231F20"/>
          <w:w w:val="90"/>
          <w:sz w:val="13"/>
        </w:rPr>
        <w:t>Constitución</w:t>
      </w:r>
      <w:r>
        <w:rPr>
          <w:color w:val="231F20"/>
          <w:spacing w:val="-3"/>
          <w:w w:val="90"/>
          <w:sz w:val="13"/>
        </w:rPr>
        <w:t xml:space="preserve"> </w:t>
      </w:r>
      <w:r>
        <w:rPr>
          <w:color w:val="231F20"/>
          <w:w w:val="90"/>
          <w:sz w:val="13"/>
        </w:rPr>
        <w:t>Comentada,</w:t>
      </w:r>
      <w:r>
        <w:rPr>
          <w:color w:val="231F20"/>
          <w:spacing w:val="-3"/>
          <w:w w:val="90"/>
          <w:sz w:val="13"/>
        </w:rPr>
        <w:t xml:space="preserve"> </w:t>
      </w:r>
      <w:r>
        <w:rPr>
          <w:color w:val="231F20"/>
          <w:w w:val="90"/>
          <w:sz w:val="13"/>
        </w:rPr>
        <w:t>tomo</w:t>
      </w:r>
      <w:r>
        <w:rPr>
          <w:color w:val="231F20"/>
          <w:spacing w:val="-3"/>
          <w:w w:val="90"/>
          <w:sz w:val="13"/>
        </w:rPr>
        <w:t xml:space="preserve"> </w:t>
      </w:r>
      <w:r>
        <w:rPr>
          <w:color w:val="231F20"/>
          <w:w w:val="90"/>
          <w:sz w:val="13"/>
        </w:rPr>
        <w:t>II.</w:t>
      </w:r>
      <w:r>
        <w:rPr>
          <w:color w:val="231F20"/>
          <w:spacing w:val="-3"/>
          <w:w w:val="90"/>
          <w:sz w:val="13"/>
        </w:rPr>
        <w:t xml:space="preserve"> </w:t>
      </w:r>
      <w:r>
        <w:rPr>
          <w:color w:val="231F20"/>
          <w:w w:val="90"/>
          <w:sz w:val="13"/>
        </w:rPr>
        <w:t>Lima:</w:t>
      </w:r>
      <w:r>
        <w:rPr>
          <w:color w:val="231F20"/>
          <w:spacing w:val="-3"/>
          <w:w w:val="90"/>
          <w:sz w:val="13"/>
        </w:rPr>
        <w:t xml:space="preserve"> </w:t>
      </w:r>
      <w:r>
        <w:rPr>
          <w:color w:val="231F20"/>
          <w:w w:val="90"/>
          <w:sz w:val="13"/>
        </w:rPr>
        <w:t>Gaceta</w:t>
      </w:r>
      <w:r>
        <w:rPr>
          <w:color w:val="231F20"/>
          <w:w w:val="82"/>
          <w:sz w:val="13"/>
        </w:rPr>
        <w:t xml:space="preserve"> </w:t>
      </w:r>
      <w:r>
        <w:rPr>
          <w:color w:val="231F20"/>
          <w:w w:val="85"/>
          <w:sz w:val="13"/>
        </w:rPr>
        <w:t>Jurídica.</w:t>
      </w:r>
      <w:r>
        <w:rPr>
          <w:color w:val="231F20"/>
          <w:spacing w:val="-13"/>
          <w:w w:val="85"/>
          <w:sz w:val="13"/>
        </w:rPr>
        <w:t xml:space="preserve"> </w:t>
      </w:r>
      <w:r>
        <w:rPr>
          <w:color w:val="231F20"/>
          <w:w w:val="85"/>
          <w:sz w:val="13"/>
        </w:rPr>
        <w:t>2013,</w:t>
      </w:r>
      <w:r>
        <w:rPr>
          <w:color w:val="231F20"/>
          <w:spacing w:val="-13"/>
          <w:w w:val="85"/>
          <w:sz w:val="13"/>
        </w:rPr>
        <w:t xml:space="preserve"> </w:t>
      </w:r>
      <w:r>
        <w:rPr>
          <w:color w:val="231F20"/>
          <w:w w:val="85"/>
          <w:sz w:val="13"/>
        </w:rPr>
        <w:t>p.</w:t>
      </w:r>
      <w:r>
        <w:rPr>
          <w:color w:val="231F20"/>
          <w:spacing w:val="-13"/>
          <w:w w:val="85"/>
          <w:sz w:val="13"/>
        </w:rPr>
        <w:t xml:space="preserve"> </w:t>
      </w:r>
      <w:r>
        <w:rPr>
          <w:color w:val="231F20"/>
          <w:w w:val="85"/>
          <w:sz w:val="13"/>
        </w:rPr>
        <w:t>657</w:t>
      </w:r>
    </w:p>
    <w:p w:rsidR="00FF445D" w:rsidRDefault="00C00F8A">
      <w:pPr>
        <w:pStyle w:val="Ttulo3"/>
      </w:pPr>
      <w:r>
        <w:rPr>
          <w:color w:val="231F20"/>
        </w:rPr>
        <w:t>C-1485495-16</w:t>
      </w:r>
    </w:p>
    <w:p w:rsidR="00FF445D" w:rsidRDefault="00FF445D">
      <w:pPr>
        <w:pStyle w:val="Textoindependiente"/>
        <w:spacing w:before="3" w:line="240" w:lineRule="auto"/>
        <w:ind w:left="0"/>
        <w:jc w:val="left"/>
        <w:rPr>
          <w:b/>
          <w:sz w:val="12"/>
          <w:u w:val="none"/>
        </w:rPr>
      </w:pPr>
    </w:p>
    <w:p w:rsidR="00FF445D" w:rsidRDefault="00C00F8A">
      <w:pPr>
        <w:spacing w:line="155" w:lineRule="exact"/>
        <w:ind w:left="128"/>
        <w:jc w:val="both"/>
        <w:rPr>
          <w:b/>
          <w:sz w:val="14"/>
        </w:rPr>
      </w:pPr>
      <w:r>
        <w:rPr>
          <w:b/>
          <w:color w:val="231F20"/>
          <w:sz w:val="14"/>
        </w:rPr>
        <w:t>CAS. Nº 474-2015 LIMA</w:t>
      </w:r>
    </w:p>
    <w:p w:rsidR="00FF445D" w:rsidRDefault="00C00F8A">
      <w:pPr>
        <w:pStyle w:val="Textoindependiente"/>
        <w:spacing w:before="6"/>
        <w:ind w:right="124"/>
        <w:rPr>
          <w:b/>
          <w:u w:val="none"/>
        </w:rPr>
      </w:pPr>
      <w:r>
        <w:rPr>
          <w:color w:val="231F20"/>
          <w:u w:val="none"/>
        </w:rPr>
        <w:t xml:space="preserve">Nulidad de Acto Jurídico. </w:t>
      </w:r>
      <w:r>
        <w:rPr>
          <w:b/>
          <w:color w:val="231F20"/>
          <w:u w:color="231F20"/>
        </w:rPr>
        <w:t>Afectación al Debido Proceso</w:t>
      </w:r>
      <w:r>
        <w:rPr>
          <w:color w:val="231F20"/>
          <w:u w:val="none"/>
        </w:rPr>
        <w:t>.- Se advierte que hubo una sesgada apreciación del juez respecto de  lo que es materia de contro</w:t>
      </w:r>
      <w:r>
        <w:rPr>
          <w:color w:val="231F20"/>
          <w:u w:val="none"/>
        </w:rPr>
        <w:t>versia, lo cual no solo motivó a una imprecisión para determinar y/o delimitar la materia de discusión, tal</w:t>
      </w:r>
      <w:r>
        <w:rPr>
          <w:color w:val="231F20"/>
          <w:spacing w:val="-5"/>
          <w:u w:val="none"/>
        </w:rPr>
        <w:t xml:space="preserve"> </w:t>
      </w:r>
      <w:r>
        <w:rPr>
          <w:color w:val="231F20"/>
          <w:u w:val="none"/>
        </w:rPr>
        <w:t>como</w:t>
      </w:r>
      <w:r>
        <w:rPr>
          <w:color w:val="231F20"/>
          <w:spacing w:val="-5"/>
          <w:u w:val="none"/>
        </w:rPr>
        <w:t xml:space="preserve"> </w:t>
      </w:r>
      <w:r>
        <w:rPr>
          <w:color w:val="231F20"/>
          <w:u w:val="none"/>
        </w:rPr>
        <w:t>se</w:t>
      </w:r>
      <w:r>
        <w:rPr>
          <w:color w:val="231F20"/>
          <w:spacing w:val="-5"/>
          <w:u w:val="none"/>
        </w:rPr>
        <w:t xml:space="preserve"> </w:t>
      </w:r>
      <w:r>
        <w:rPr>
          <w:color w:val="231F20"/>
          <w:u w:val="none"/>
        </w:rPr>
        <w:t>puede</w:t>
      </w:r>
      <w:r>
        <w:rPr>
          <w:color w:val="231F20"/>
          <w:spacing w:val="-5"/>
          <w:u w:val="none"/>
        </w:rPr>
        <w:t xml:space="preserve"> </w:t>
      </w:r>
      <w:r>
        <w:rPr>
          <w:color w:val="231F20"/>
          <w:u w:val="none"/>
        </w:rPr>
        <w:t>advertir</w:t>
      </w:r>
      <w:r>
        <w:rPr>
          <w:color w:val="231F20"/>
          <w:spacing w:val="-5"/>
          <w:u w:val="none"/>
        </w:rPr>
        <w:t xml:space="preserve"> </w:t>
      </w:r>
      <w:r>
        <w:rPr>
          <w:color w:val="231F20"/>
          <w:u w:val="none"/>
        </w:rPr>
        <w:t>de</w:t>
      </w:r>
      <w:r>
        <w:rPr>
          <w:color w:val="231F20"/>
          <w:spacing w:val="-5"/>
          <w:u w:val="none"/>
        </w:rPr>
        <w:t xml:space="preserve"> </w:t>
      </w:r>
      <w:r>
        <w:rPr>
          <w:color w:val="231F20"/>
          <w:u w:val="none"/>
        </w:rPr>
        <w:t>la</w:t>
      </w:r>
      <w:r>
        <w:rPr>
          <w:color w:val="231F20"/>
          <w:spacing w:val="-5"/>
          <w:u w:val="none"/>
        </w:rPr>
        <w:t xml:space="preserve"> </w:t>
      </w:r>
      <w:r>
        <w:rPr>
          <w:color w:val="231F20"/>
          <w:u w:val="none"/>
        </w:rPr>
        <w:t>Resolución</w:t>
      </w:r>
      <w:r>
        <w:rPr>
          <w:color w:val="231F20"/>
          <w:spacing w:val="-5"/>
          <w:u w:val="none"/>
        </w:rPr>
        <w:t xml:space="preserve"> </w:t>
      </w:r>
      <w:r>
        <w:rPr>
          <w:color w:val="231F20"/>
          <w:u w:val="none"/>
        </w:rPr>
        <w:t>de</w:t>
      </w:r>
      <w:r>
        <w:rPr>
          <w:color w:val="231F20"/>
          <w:spacing w:val="-5"/>
          <w:u w:val="none"/>
        </w:rPr>
        <w:t xml:space="preserve"> </w:t>
      </w:r>
      <w:r>
        <w:rPr>
          <w:color w:val="231F20"/>
          <w:u w:val="none"/>
        </w:rPr>
        <w:t>fecha</w:t>
      </w:r>
      <w:r>
        <w:rPr>
          <w:color w:val="231F20"/>
          <w:spacing w:val="-5"/>
          <w:u w:val="none"/>
        </w:rPr>
        <w:t xml:space="preserve"> </w:t>
      </w:r>
      <w:r>
        <w:rPr>
          <w:color w:val="231F20"/>
          <w:u w:val="none"/>
        </w:rPr>
        <w:t>14</w:t>
      </w:r>
      <w:r>
        <w:rPr>
          <w:color w:val="231F20"/>
          <w:spacing w:val="-5"/>
          <w:u w:val="none"/>
        </w:rPr>
        <w:t xml:space="preserve"> </w:t>
      </w:r>
      <w:r>
        <w:rPr>
          <w:color w:val="231F20"/>
          <w:u w:val="none"/>
        </w:rPr>
        <w:t>de</w:t>
      </w:r>
      <w:r>
        <w:rPr>
          <w:color w:val="231F20"/>
          <w:spacing w:val="-5"/>
          <w:u w:val="none"/>
        </w:rPr>
        <w:t xml:space="preserve"> </w:t>
      </w:r>
      <w:r>
        <w:rPr>
          <w:color w:val="231F20"/>
          <w:u w:val="none"/>
        </w:rPr>
        <w:t>agosto de 2009, que fijó los puntos controvertidos del proceso, sino que por ello se desvió la formulación de las premisas válidas para la decisión</w:t>
      </w:r>
      <w:r>
        <w:rPr>
          <w:color w:val="231F20"/>
          <w:spacing w:val="-5"/>
          <w:u w:val="none"/>
        </w:rPr>
        <w:t xml:space="preserve"> </w:t>
      </w:r>
      <w:r>
        <w:rPr>
          <w:color w:val="231F20"/>
          <w:u w:val="none"/>
        </w:rPr>
        <w:t>en</w:t>
      </w:r>
      <w:r>
        <w:rPr>
          <w:color w:val="231F20"/>
          <w:spacing w:val="-5"/>
          <w:u w:val="none"/>
        </w:rPr>
        <w:t xml:space="preserve"> </w:t>
      </w:r>
      <w:r>
        <w:rPr>
          <w:color w:val="231F20"/>
          <w:u w:val="none"/>
        </w:rPr>
        <w:t>la</w:t>
      </w:r>
      <w:r>
        <w:rPr>
          <w:color w:val="231F20"/>
          <w:spacing w:val="-5"/>
          <w:u w:val="none"/>
        </w:rPr>
        <w:t xml:space="preserve"> </w:t>
      </w:r>
      <w:r>
        <w:rPr>
          <w:color w:val="231F20"/>
          <w:u w:val="none"/>
        </w:rPr>
        <w:t>sentencia;</w:t>
      </w:r>
      <w:r>
        <w:rPr>
          <w:color w:val="231F20"/>
          <w:spacing w:val="-5"/>
          <w:u w:val="none"/>
        </w:rPr>
        <w:t xml:space="preserve"> </w:t>
      </w:r>
      <w:r>
        <w:rPr>
          <w:color w:val="231F20"/>
          <w:u w:val="none"/>
        </w:rPr>
        <w:t>anomalía</w:t>
      </w:r>
      <w:r>
        <w:rPr>
          <w:color w:val="231F20"/>
          <w:spacing w:val="-5"/>
          <w:u w:val="none"/>
        </w:rPr>
        <w:t xml:space="preserve"> </w:t>
      </w:r>
      <w:r>
        <w:rPr>
          <w:color w:val="231F20"/>
          <w:u w:val="none"/>
        </w:rPr>
        <w:t>que</w:t>
      </w:r>
      <w:r>
        <w:rPr>
          <w:color w:val="231F20"/>
          <w:spacing w:val="-5"/>
          <w:u w:val="none"/>
        </w:rPr>
        <w:t xml:space="preserve"> </w:t>
      </w:r>
      <w:r>
        <w:rPr>
          <w:color w:val="231F20"/>
          <w:u w:val="none"/>
        </w:rPr>
        <w:t>incide</w:t>
      </w:r>
      <w:r>
        <w:rPr>
          <w:color w:val="231F20"/>
          <w:spacing w:val="-5"/>
          <w:u w:val="none"/>
        </w:rPr>
        <w:t xml:space="preserve"> </w:t>
      </w:r>
      <w:r>
        <w:rPr>
          <w:color w:val="231F20"/>
          <w:u w:val="none"/>
        </w:rPr>
        <w:t>de</w:t>
      </w:r>
      <w:r>
        <w:rPr>
          <w:color w:val="231F20"/>
          <w:spacing w:val="-5"/>
          <w:u w:val="none"/>
        </w:rPr>
        <w:t xml:space="preserve"> </w:t>
      </w:r>
      <w:r>
        <w:rPr>
          <w:color w:val="231F20"/>
          <w:u w:val="none"/>
        </w:rPr>
        <w:t>modo</w:t>
      </w:r>
      <w:r>
        <w:rPr>
          <w:color w:val="231F20"/>
          <w:spacing w:val="-5"/>
          <w:u w:val="none"/>
        </w:rPr>
        <w:t xml:space="preserve"> </w:t>
      </w:r>
      <w:r>
        <w:rPr>
          <w:color w:val="231F20"/>
          <w:u w:val="none"/>
        </w:rPr>
        <w:t>grave</w:t>
      </w:r>
      <w:r>
        <w:rPr>
          <w:color w:val="231F20"/>
          <w:spacing w:val="-5"/>
          <w:u w:val="none"/>
        </w:rPr>
        <w:t xml:space="preserve"> </w:t>
      </w:r>
      <w:r>
        <w:rPr>
          <w:color w:val="231F20"/>
          <w:u w:val="none"/>
        </w:rPr>
        <w:t>en</w:t>
      </w:r>
      <w:r>
        <w:rPr>
          <w:color w:val="231F20"/>
          <w:spacing w:val="-5"/>
          <w:u w:val="none"/>
        </w:rPr>
        <w:t xml:space="preserve"> </w:t>
      </w:r>
      <w:r>
        <w:rPr>
          <w:color w:val="231F20"/>
          <w:u w:val="none"/>
        </w:rPr>
        <w:t>el natural desarrollo del proceso. Artículo 139 inciso</w:t>
      </w:r>
      <w:r>
        <w:rPr>
          <w:color w:val="231F20"/>
          <w:u w:val="none"/>
        </w:rPr>
        <w:t xml:space="preserve"> 3) de la Constitución Política del Estado. Lima, veintidós de marzo de dos mil  dieciséis.  </w:t>
      </w:r>
      <w:r>
        <w:rPr>
          <w:b/>
          <w:color w:val="231F20"/>
          <w:u w:val="none"/>
        </w:rPr>
        <w:t>LA  SALA  CIVIL  PERMANENTE  DE  LA</w:t>
      </w:r>
      <w:r>
        <w:rPr>
          <w:b/>
          <w:color w:val="231F20"/>
          <w:spacing w:val="6"/>
          <w:u w:val="none"/>
        </w:rPr>
        <w:t xml:space="preserve"> </w:t>
      </w:r>
      <w:r>
        <w:rPr>
          <w:b/>
          <w:color w:val="231F20"/>
          <w:u w:val="none"/>
        </w:rPr>
        <w:t>CORTE</w:t>
      </w:r>
    </w:p>
    <w:p w:rsidR="00FF445D" w:rsidRDefault="00C00F8A">
      <w:pPr>
        <w:pStyle w:val="Textoindependiente"/>
        <w:ind w:right="125"/>
        <w:rPr>
          <w:u w:val="none"/>
        </w:rPr>
      </w:pPr>
      <w:r>
        <w:rPr>
          <w:b/>
          <w:color w:val="231F20"/>
          <w:u w:val="none"/>
        </w:rPr>
        <w:t>SUPREMA DE JUSTICIA DE LA REPÚBLICA</w:t>
      </w:r>
      <w:r>
        <w:rPr>
          <w:color w:val="231F20"/>
          <w:u w:val="none"/>
        </w:rPr>
        <w:t>; con el expediente acompañado; vista la causa número cuatrocientos setenta y cuatro -</w:t>
      </w:r>
      <w:r>
        <w:rPr>
          <w:color w:val="231F20"/>
          <w:u w:val="none"/>
        </w:rPr>
        <w:t xml:space="preserve"> dos mil quince, en audiencia pública llevada a cabo en la fecha y producida la votación con arreglo a </w:t>
      </w:r>
      <w:r>
        <w:rPr>
          <w:color w:val="231F20"/>
          <w:spacing w:val="-4"/>
          <w:u w:val="none"/>
        </w:rPr>
        <w:t xml:space="preserve">ley, </w:t>
      </w:r>
      <w:r>
        <w:rPr>
          <w:color w:val="231F20"/>
          <w:u w:val="none"/>
        </w:rPr>
        <w:t>emite la siguiente sentencia.</w:t>
      </w:r>
      <w:r>
        <w:rPr>
          <w:color w:val="231F20"/>
          <w:spacing w:val="-3"/>
          <w:u w:val="none"/>
        </w:rPr>
        <w:t xml:space="preserve"> </w:t>
      </w:r>
      <w:r>
        <w:rPr>
          <w:b/>
          <w:color w:val="231F20"/>
          <w:u w:val="none"/>
        </w:rPr>
        <w:t>I.</w:t>
      </w:r>
      <w:r>
        <w:rPr>
          <w:b/>
          <w:color w:val="231F20"/>
          <w:spacing w:val="-3"/>
          <w:u w:val="none"/>
        </w:rPr>
        <w:t xml:space="preserve"> </w:t>
      </w:r>
      <w:r>
        <w:rPr>
          <w:b/>
          <w:color w:val="231F20"/>
          <w:u w:color="231F20"/>
        </w:rPr>
        <w:t>MATERIA</w:t>
      </w:r>
      <w:r>
        <w:rPr>
          <w:b/>
          <w:color w:val="231F20"/>
          <w:spacing w:val="-9"/>
          <w:u w:color="231F20"/>
        </w:rPr>
        <w:t xml:space="preserve"> </w:t>
      </w:r>
      <w:r>
        <w:rPr>
          <w:b/>
          <w:color w:val="231F20"/>
          <w:u w:color="231F20"/>
        </w:rPr>
        <w:t>DE</w:t>
      </w:r>
      <w:r>
        <w:rPr>
          <w:b/>
          <w:color w:val="231F20"/>
          <w:spacing w:val="-3"/>
          <w:u w:color="231F20"/>
        </w:rPr>
        <w:t xml:space="preserve"> </w:t>
      </w:r>
      <w:r>
        <w:rPr>
          <w:b/>
          <w:color w:val="231F20"/>
          <w:u w:color="231F20"/>
        </w:rPr>
        <w:t>GRADO</w:t>
      </w:r>
      <w:r>
        <w:rPr>
          <w:b/>
          <w:color w:val="231F20"/>
          <w:u w:val="none"/>
        </w:rPr>
        <w:t>:</w:t>
      </w:r>
      <w:r>
        <w:rPr>
          <w:b/>
          <w:color w:val="231F20"/>
          <w:spacing w:val="-3"/>
          <w:u w:val="none"/>
        </w:rPr>
        <w:t xml:space="preserve"> </w:t>
      </w:r>
      <w:r>
        <w:rPr>
          <w:color w:val="231F20"/>
          <w:u w:val="none"/>
        </w:rPr>
        <w:t>En</w:t>
      </w:r>
      <w:r>
        <w:rPr>
          <w:color w:val="231F20"/>
          <w:spacing w:val="-3"/>
          <w:u w:val="none"/>
        </w:rPr>
        <w:t xml:space="preserve"> </w:t>
      </w:r>
      <w:r>
        <w:rPr>
          <w:color w:val="231F20"/>
          <w:u w:val="none"/>
        </w:rPr>
        <w:t>el</w:t>
      </w:r>
      <w:r>
        <w:rPr>
          <w:color w:val="231F20"/>
          <w:spacing w:val="-3"/>
          <w:u w:val="none"/>
        </w:rPr>
        <w:t xml:space="preserve"> </w:t>
      </w:r>
      <w:r>
        <w:rPr>
          <w:color w:val="231F20"/>
          <w:u w:val="none"/>
        </w:rPr>
        <w:t>presente</w:t>
      </w:r>
      <w:r>
        <w:rPr>
          <w:color w:val="231F20"/>
          <w:spacing w:val="-2"/>
          <w:u w:val="none"/>
        </w:rPr>
        <w:t xml:space="preserve"> </w:t>
      </w:r>
      <w:r>
        <w:rPr>
          <w:color w:val="231F20"/>
          <w:u w:val="none"/>
        </w:rPr>
        <w:t>proceso</w:t>
      </w:r>
      <w:r>
        <w:rPr>
          <w:color w:val="231F20"/>
          <w:spacing w:val="-2"/>
          <w:u w:val="none"/>
        </w:rPr>
        <w:t xml:space="preserve"> </w:t>
      </w:r>
      <w:r>
        <w:rPr>
          <w:color w:val="231F20"/>
          <w:u w:val="none"/>
        </w:rPr>
        <w:t xml:space="preserve">sobre nulidad de acto jurídico, los demandantes </w:t>
      </w:r>
      <w:r>
        <w:rPr>
          <w:color w:val="231F20"/>
          <w:spacing w:val="-3"/>
          <w:u w:val="none"/>
        </w:rPr>
        <w:t xml:space="preserve">Toribio </w:t>
      </w:r>
      <w:r>
        <w:rPr>
          <w:color w:val="231F20"/>
          <w:u w:val="none"/>
        </w:rPr>
        <w:t>Medina Guzmán y Bonifacia Nina Mendoza de Medina interponen recurso de casación</w:t>
      </w:r>
      <w:r>
        <w:rPr>
          <w:color w:val="231F20"/>
          <w:position w:val="5"/>
          <w:sz w:val="8"/>
          <w:u w:val="none"/>
        </w:rPr>
        <w:t xml:space="preserve">1 </w:t>
      </w:r>
      <w:r>
        <w:rPr>
          <w:color w:val="231F20"/>
          <w:u w:val="none"/>
        </w:rPr>
        <w:t>contra la sentencia de vista de fecha 28 de octubre de 2014</w:t>
      </w:r>
      <w:r>
        <w:rPr>
          <w:color w:val="231F20"/>
          <w:position w:val="5"/>
          <w:sz w:val="8"/>
          <w:u w:val="none"/>
        </w:rPr>
        <w:t>2</w:t>
      </w:r>
      <w:r>
        <w:rPr>
          <w:color w:val="231F20"/>
          <w:u w:val="none"/>
        </w:rPr>
        <w:t xml:space="preserve">, expedida por la </w:t>
      </w:r>
      <w:r>
        <w:rPr>
          <w:color w:val="231F20"/>
          <w:spacing w:val="-3"/>
          <w:u w:val="none"/>
        </w:rPr>
        <w:t xml:space="preserve">Tercera </w:t>
      </w:r>
      <w:r>
        <w:rPr>
          <w:color w:val="231F20"/>
          <w:u w:val="none"/>
        </w:rPr>
        <w:t>Sala Civil de la Corte Superior de Justicia de Lima, que revoca la sentencia de primera i</w:t>
      </w:r>
      <w:r>
        <w:rPr>
          <w:color w:val="231F20"/>
          <w:u w:val="none"/>
        </w:rPr>
        <w:t>nstancia de fecha</w:t>
      </w:r>
      <w:r>
        <w:rPr>
          <w:color w:val="231F20"/>
          <w:spacing w:val="-4"/>
          <w:u w:val="none"/>
        </w:rPr>
        <w:t xml:space="preserve"> </w:t>
      </w:r>
      <w:r>
        <w:rPr>
          <w:color w:val="231F20"/>
          <w:u w:val="none"/>
        </w:rPr>
        <w:t>04</w:t>
      </w:r>
      <w:r>
        <w:rPr>
          <w:color w:val="231F20"/>
          <w:spacing w:val="-4"/>
          <w:u w:val="none"/>
        </w:rPr>
        <w:t xml:space="preserve"> </w:t>
      </w:r>
      <w:r>
        <w:rPr>
          <w:color w:val="231F20"/>
          <w:u w:val="none"/>
        </w:rPr>
        <w:t>de</w:t>
      </w:r>
      <w:r>
        <w:rPr>
          <w:color w:val="231F20"/>
          <w:spacing w:val="-4"/>
          <w:u w:val="none"/>
        </w:rPr>
        <w:t xml:space="preserve"> </w:t>
      </w:r>
      <w:r>
        <w:rPr>
          <w:color w:val="231F20"/>
          <w:u w:val="none"/>
        </w:rPr>
        <w:t>noviembre</w:t>
      </w:r>
      <w:r>
        <w:rPr>
          <w:color w:val="231F20"/>
          <w:spacing w:val="-4"/>
          <w:u w:val="none"/>
        </w:rPr>
        <w:t xml:space="preserve"> </w:t>
      </w:r>
      <w:r>
        <w:rPr>
          <w:color w:val="231F20"/>
          <w:u w:val="none"/>
        </w:rPr>
        <w:t>de</w:t>
      </w:r>
      <w:r>
        <w:rPr>
          <w:color w:val="231F20"/>
          <w:spacing w:val="-4"/>
          <w:u w:val="none"/>
        </w:rPr>
        <w:t xml:space="preserve"> </w:t>
      </w:r>
      <w:r>
        <w:rPr>
          <w:color w:val="231F20"/>
          <w:u w:val="none"/>
        </w:rPr>
        <w:t>2013</w:t>
      </w:r>
      <w:r>
        <w:rPr>
          <w:color w:val="231F20"/>
          <w:position w:val="5"/>
          <w:sz w:val="8"/>
          <w:u w:val="none"/>
        </w:rPr>
        <w:t>3</w:t>
      </w:r>
      <w:r>
        <w:rPr>
          <w:color w:val="231F20"/>
          <w:u w:val="none"/>
        </w:rPr>
        <w:t>,</w:t>
      </w:r>
      <w:r>
        <w:rPr>
          <w:color w:val="231F20"/>
          <w:spacing w:val="-4"/>
          <w:u w:val="none"/>
        </w:rPr>
        <w:t xml:space="preserve"> </w:t>
      </w:r>
      <w:r>
        <w:rPr>
          <w:color w:val="231F20"/>
          <w:u w:val="none"/>
        </w:rPr>
        <w:t>y</w:t>
      </w:r>
      <w:r>
        <w:rPr>
          <w:color w:val="231F20"/>
          <w:spacing w:val="-4"/>
          <w:u w:val="none"/>
        </w:rPr>
        <w:t xml:space="preserve"> </w:t>
      </w:r>
      <w:r>
        <w:rPr>
          <w:color w:val="231F20"/>
          <w:u w:val="none"/>
        </w:rPr>
        <w:t>declara</w:t>
      </w:r>
      <w:r>
        <w:rPr>
          <w:color w:val="231F20"/>
          <w:spacing w:val="-4"/>
          <w:u w:val="none"/>
        </w:rPr>
        <w:t xml:space="preserve"> </w:t>
      </w:r>
      <w:r>
        <w:rPr>
          <w:color w:val="231F20"/>
          <w:u w:val="none"/>
        </w:rPr>
        <w:t>infundada</w:t>
      </w:r>
      <w:r>
        <w:rPr>
          <w:color w:val="231F20"/>
          <w:spacing w:val="-4"/>
          <w:u w:val="none"/>
        </w:rPr>
        <w:t xml:space="preserve"> </w:t>
      </w:r>
      <w:r>
        <w:rPr>
          <w:color w:val="231F20"/>
          <w:u w:val="none"/>
        </w:rPr>
        <w:t>la</w:t>
      </w:r>
      <w:r>
        <w:rPr>
          <w:color w:val="231F20"/>
          <w:spacing w:val="-4"/>
          <w:u w:val="none"/>
        </w:rPr>
        <w:t xml:space="preserve"> </w:t>
      </w:r>
      <w:r>
        <w:rPr>
          <w:color w:val="231F20"/>
          <w:u w:val="none"/>
        </w:rPr>
        <w:t>demanda.</w:t>
      </w:r>
    </w:p>
    <w:p w:rsidR="00FF445D" w:rsidRDefault="00C00F8A">
      <w:pPr>
        <w:pStyle w:val="Textoindependiente"/>
        <w:ind w:right="124"/>
        <w:rPr>
          <w:u w:val="none"/>
        </w:rPr>
      </w:pPr>
      <w:r>
        <w:rPr>
          <w:b/>
          <w:color w:val="231F20"/>
          <w:u w:val="none"/>
        </w:rPr>
        <w:t xml:space="preserve">II. </w:t>
      </w:r>
      <w:r>
        <w:rPr>
          <w:b/>
          <w:color w:val="231F20"/>
          <w:u w:color="231F20"/>
        </w:rPr>
        <w:t>ANTECEDENTES</w:t>
      </w:r>
      <w:r>
        <w:rPr>
          <w:b/>
          <w:color w:val="231F20"/>
          <w:u w:val="none"/>
        </w:rPr>
        <w:t xml:space="preserve">: Demanda 2.1. </w:t>
      </w:r>
      <w:r>
        <w:rPr>
          <w:color w:val="231F20"/>
          <w:spacing w:val="-3"/>
          <w:u w:val="none"/>
        </w:rPr>
        <w:t xml:space="preserve">Toribio </w:t>
      </w:r>
      <w:r>
        <w:rPr>
          <w:color w:val="231F20"/>
          <w:u w:val="none"/>
        </w:rPr>
        <w:t>Medina Guzmán y Bonifacia Nina Mendoza de Medina interponen demanda</w:t>
      </w:r>
      <w:r>
        <w:rPr>
          <w:color w:val="231F20"/>
          <w:position w:val="5"/>
          <w:sz w:val="8"/>
          <w:u w:val="none"/>
        </w:rPr>
        <w:t xml:space="preserve">4 </w:t>
      </w:r>
      <w:r>
        <w:rPr>
          <w:color w:val="231F20"/>
          <w:u w:val="none"/>
        </w:rPr>
        <w:t>contra  la Cooperativa de Servicios Múltiples La Esperanza Limitada en l</w:t>
      </w:r>
      <w:r>
        <w:rPr>
          <w:color w:val="231F20"/>
          <w:u w:val="none"/>
        </w:rPr>
        <w:t>iquidación</w:t>
      </w:r>
      <w:r>
        <w:rPr>
          <w:color w:val="231F20"/>
          <w:spacing w:val="-8"/>
          <w:u w:val="none"/>
        </w:rPr>
        <w:t xml:space="preserve"> </w:t>
      </w:r>
      <w:r>
        <w:rPr>
          <w:color w:val="231F20"/>
          <w:u w:val="none"/>
        </w:rPr>
        <w:t>y</w:t>
      </w:r>
      <w:r>
        <w:rPr>
          <w:color w:val="231F20"/>
          <w:spacing w:val="-8"/>
          <w:u w:val="none"/>
        </w:rPr>
        <w:t xml:space="preserve"> </w:t>
      </w:r>
      <w:r>
        <w:rPr>
          <w:color w:val="231F20"/>
          <w:u w:val="none"/>
        </w:rPr>
        <w:t>Juan</w:t>
      </w:r>
      <w:r>
        <w:rPr>
          <w:color w:val="231F20"/>
          <w:spacing w:val="-8"/>
          <w:u w:val="none"/>
        </w:rPr>
        <w:t xml:space="preserve"> </w:t>
      </w:r>
      <w:r>
        <w:rPr>
          <w:color w:val="231F20"/>
          <w:u w:val="none"/>
        </w:rPr>
        <w:t>José</w:t>
      </w:r>
      <w:r>
        <w:rPr>
          <w:color w:val="231F20"/>
          <w:spacing w:val="-8"/>
          <w:u w:val="none"/>
        </w:rPr>
        <w:t xml:space="preserve"> </w:t>
      </w:r>
      <w:r>
        <w:rPr>
          <w:color w:val="231F20"/>
          <w:u w:val="none"/>
        </w:rPr>
        <w:t>Ramírez</w:t>
      </w:r>
      <w:r>
        <w:rPr>
          <w:color w:val="231F20"/>
          <w:spacing w:val="-8"/>
          <w:u w:val="none"/>
        </w:rPr>
        <w:t xml:space="preserve"> </w:t>
      </w:r>
      <w:r>
        <w:rPr>
          <w:color w:val="231F20"/>
          <w:spacing w:val="-3"/>
          <w:u w:val="none"/>
        </w:rPr>
        <w:t>Door,</w:t>
      </w:r>
      <w:r>
        <w:rPr>
          <w:color w:val="231F20"/>
          <w:spacing w:val="-8"/>
          <w:u w:val="none"/>
        </w:rPr>
        <w:t xml:space="preserve"> </w:t>
      </w:r>
      <w:r>
        <w:rPr>
          <w:color w:val="231F20"/>
          <w:u w:val="none"/>
        </w:rPr>
        <w:t>solicitando</w:t>
      </w:r>
      <w:r>
        <w:rPr>
          <w:color w:val="231F20"/>
          <w:spacing w:val="-8"/>
          <w:u w:val="none"/>
        </w:rPr>
        <w:t xml:space="preserve"> </w:t>
      </w:r>
      <w:r>
        <w:rPr>
          <w:color w:val="231F20"/>
          <w:u w:val="none"/>
        </w:rPr>
        <w:t>como</w:t>
      </w:r>
      <w:r>
        <w:rPr>
          <w:color w:val="231F20"/>
          <w:spacing w:val="-8"/>
          <w:u w:val="none"/>
        </w:rPr>
        <w:t xml:space="preserve"> </w:t>
      </w:r>
      <w:r>
        <w:rPr>
          <w:color w:val="231F20"/>
          <w:u w:val="none"/>
        </w:rPr>
        <w:t>pretensión principal la nulidad del acto jurídico contenido en la escritura pública</w:t>
      </w:r>
      <w:r>
        <w:rPr>
          <w:color w:val="231F20"/>
          <w:spacing w:val="-5"/>
          <w:u w:val="none"/>
        </w:rPr>
        <w:t xml:space="preserve"> </w:t>
      </w:r>
      <w:r>
        <w:rPr>
          <w:color w:val="231F20"/>
          <w:u w:val="none"/>
        </w:rPr>
        <w:t>de</w:t>
      </w:r>
      <w:r>
        <w:rPr>
          <w:color w:val="231F20"/>
          <w:spacing w:val="-5"/>
          <w:u w:val="none"/>
        </w:rPr>
        <w:t xml:space="preserve"> </w:t>
      </w:r>
      <w:r>
        <w:rPr>
          <w:color w:val="231F20"/>
          <w:u w:val="none"/>
        </w:rPr>
        <w:t>compraventa</w:t>
      </w:r>
      <w:r>
        <w:rPr>
          <w:color w:val="231F20"/>
          <w:spacing w:val="-6"/>
          <w:u w:val="none"/>
        </w:rPr>
        <w:t xml:space="preserve"> </w:t>
      </w:r>
      <w:r>
        <w:rPr>
          <w:color w:val="231F20"/>
          <w:u w:val="none"/>
        </w:rPr>
        <w:t>y</w:t>
      </w:r>
      <w:r>
        <w:rPr>
          <w:color w:val="231F20"/>
          <w:spacing w:val="-5"/>
          <w:u w:val="none"/>
        </w:rPr>
        <w:t xml:space="preserve"> </w:t>
      </w:r>
      <w:r>
        <w:rPr>
          <w:color w:val="231F20"/>
          <w:u w:val="none"/>
        </w:rPr>
        <w:t>de</w:t>
      </w:r>
      <w:r>
        <w:rPr>
          <w:color w:val="231F20"/>
          <w:spacing w:val="-5"/>
          <w:u w:val="none"/>
        </w:rPr>
        <w:t xml:space="preserve"> </w:t>
      </w:r>
      <w:r>
        <w:rPr>
          <w:color w:val="231F20"/>
          <w:u w:val="none"/>
        </w:rPr>
        <w:t>aclaración</w:t>
      </w:r>
      <w:r>
        <w:rPr>
          <w:color w:val="231F20"/>
          <w:spacing w:val="-5"/>
          <w:u w:val="none"/>
        </w:rPr>
        <w:t xml:space="preserve"> </w:t>
      </w:r>
      <w:r>
        <w:rPr>
          <w:color w:val="231F20"/>
          <w:u w:val="none"/>
        </w:rPr>
        <w:t>de</w:t>
      </w:r>
      <w:r>
        <w:rPr>
          <w:color w:val="231F20"/>
          <w:spacing w:val="-5"/>
          <w:u w:val="none"/>
        </w:rPr>
        <w:t xml:space="preserve"> </w:t>
      </w:r>
      <w:r>
        <w:rPr>
          <w:color w:val="231F20"/>
          <w:u w:val="none"/>
        </w:rPr>
        <w:t>fechas</w:t>
      </w:r>
      <w:r>
        <w:rPr>
          <w:color w:val="231F20"/>
          <w:spacing w:val="-6"/>
          <w:u w:val="none"/>
        </w:rPr>
        <w:t xml:space="preserve"> </w:t>
      </w:r>
      <w:r>
        <w:rPr>
          <w:color w:val="231F20"/>
          <w:u w:val="none"/>
        </w:rPr>
        <w:t>21</w:t>
      </w:r>
      <w:r>
        <w:rPr>
          <w:color w:val="231F20"/>
          <w:spacing w:val="-5"/>
          <w:u w:val="none"/>
        </w:rPr>
        <w:t xml:space="preserve"> </w:t>
      </w:r>
      <w:r>
        <w:rPr>
          <w:color w:val="231F20"/>
          <w:u w:val="none"/>
        </w:rPr>
        <w:t>de</w:t>
      </w:r>
      <w:r>
        <w:rPr>
          <w:color w:val="231F20"/>
          <w:spacing w:val="-5"/>
          <w:u w:val="none"/>
        </w:rPr>
        <w:t xml:space="preserve"> </w:t>
      </w:r>
      <w:r>
        <w:rPr>
          <w:color w:val="231F20"/>
          <w:u w:val="none"/>
        </w:rPr>
        <w:t>diciembre de 2007 y 21 de febrero de 2008, respectivamente, respecto del lote</w:t>
      </w:r>
      <w:r>
        <w:rPr>
          <w:color w:val="231F20"/>
          <w:spacing w:val="-4"/>
          <w:u w:val="none"/>
        </w:rPr>
        <w:t xml:space="preserve"> </w:t>
      </w:r>
      <w:r>
        <w:rPr>
          <w:color w:val="231F20"/>
          <w:u w:val="none"/>
        </w:rPr>
        <w:t>número</w:t>
      </w:r>
      <w:r>
        <w:rPr>
          <w:color w:val="231F20"/>
          <w:spacing w:val="-4"/>
          <w:u w:val="none"/>
        </w:rPr>
        <w:t xml:space="preserve"> </w:t>
      </w:r>
      <w:r>
        <w:rPr>
          <w:color w:val="231F20"/>
          <w:u w:val="none"/>
        </w:rPr>
        <w:t>05</w:t>
      </w:r>
      <w:r>
        <w:rPr>
          <w:color w:val="231F20"/>
          <w:spacing w:val="-4"/>
          <w:u w:val="none"/>
        </w:rPr>
        <w:t xml:space="preserve"> </w:t>
      </w:r>
      <w:r>
        <w:rPr>
          <w:color w:val="231F20"/>
          <w:u w:val="none"/>
        </w:rPr>
        <w:t>manzana</w:t>
      </w:r>
      <w:r>
        <w:rPr>
          <w:color w:val="231F20"/>
          <w:spacing w:val="-4"/>
          <w:u w:val="none"/>
        </w:rPr>
        <w:t xml:space="preserve"> </w:t>
      </w:r>
      <w:r>
        <w:rPr>
          <w:color w:val="231F20"/>
          <w:u w:val="none"/>
        </w:rPr>
        <w:t>“L”,</w:t>
      </w:r>
      <w:r>
        <w:rPr>
          <w:color w:val="231F20"/>
          <w:spacing w:val="-4"/>
          <w:u w:val="none"/>
        </w:rPr>
        <w:t xml:space="preserve"> </w:t>
      </w:r>
      <w:r>
        <w:rPr>
          <w:color w:val="231F20"/>
          <w:u w:val="none"/>
        </w:rPr>
        <w:t>de</w:t>
      </w:r>
      <w:r>
        <w:rPr>
          <w:color w:val="231F20"/>
          <w:spacing w:val="-4"/>
          <w:u w:val="none"/>
        </w:rPr>
        <w:t xml:space="preserve"> </w:t>
      </w:r>
      <w:r>
        <w:rPr>
          <w:color w:val="231F20"/>
          <w:u w:val="none"/>
        </w:rPr>
        <w:t>la</w:t>
      </w:r>
      <w:r>
        <w:rPr>
          <w:color w:val="231F20"/>
          <w:spacing w:val="-4"/>
          <w:u w:val="none"/>
        </w:rPr>
        <w:t xml:space="preserve"> </w:t>
      </w:r>
      <w:r>
        <w:rPr>
          <w:color w:val="231F20"/>
          <w:u w:val="none"/>
        </w:rPr>
        <w:t>Urbanización</w:t>
      </w:r>
      <w:r>
        <w:rPr>
          <w:color w:val="231F20"/>
          <w:spacing w:val="-4"/>
          <w:u w:val="none"/>
        </w:rPr>
        <w:t xml:space="preserve"> </w:t>
      </w:r>
      <w:r>
        <w:rPr>
          <w:color w:val="231F20"/>
          <w:u w:val="none"/>
        </w:rPr>
        <w:t>Prolongación</w:t>
      </w:r>
      <w:r>
        <w:rPr>
          <w:color w:val="231F20"/>
          <w:spacing w:val="-5"/>
          <w:u w:val="none"/>
        </w:rPr>
        <w:t xml:space="preserve"> </w:t>
      </w:r>
      <w:r>
        <w:rPr>
          <w:color w:val="231F20"/>
          <w:u w:val="none"/>
        </w:rPr>
        <w:t>San Ignacio Monterrico Sur, distrito de Santiago de Surco, provincia y departamento de Lima, de un área de 149.50 metros cu</w:t>
      </w:r>
      <w:r>
        <w:rPr>
          <w:color w:val="231F20"/>
          <w:u w:val="none"/>
        </w:rPr>
        <w:t>adrados, celebrado entre los liquidadores de la mencionada Cooperativa, Raúl Ricardo Ríos Martínez y Jorge Paredes Mesa a favor de Juan José Ramírez Door; y consecuentemente se ordene la cancelación del asiento registral pertinente de la partida número 121</w:t>
      </w:r>
      <w:r>
        <w:rPr>
          <w:color w:val="231F20"/>
          <w:u w:val="none"/>
        </w:rPr>
        <w:t xml:space="preserve">24882 del Registro de Propiedad Inmueble de Lima. Como pretensión accesoria peticionan el pago una indemnización por daños y perjuicios ascendente a US$ 52,425.00 más intereses legales, con costas y costos del proceso. </w:t>
      </w:r>
      <w:r>
        <w:rPr>
          <w:b/>
          <w:color w:val="231F20"/>
          <w:u w:val="none"/>
        </w:rPr>
        <w:t xml:space="preserve">2.2. </w:t>
      </w:r>
      <w:r>
        <w:rPr>
          <w:color w:val="231F20"/>
          <w:u w:val="none"/>
        </w:rPr>
        <w:t>Como fundamentos de su pretensió</w:t>
      </w:r>
      <w:r>
        <w:rPr>
          <w:color w:val="231F20"/>
          <w:u w:val="none"/>
        </w:rPr>
        <w:t>n indican que adquirieron el acotado bien mediante escritura pública de compraventa de fecha 21 de marzo del 2001, otorgada por la Cooperativa de Servicios Múltiples La Esperanza Limitada, representada por su presidente Robert Antonio Farfán Candia (actual</w:t>
      </w:r>
      <w:r>
        <w:rPr>
          <w:color w:val="231F20"/>
          <w:u w:val="none"/>
        </w:rPr>
        <w:t>mente miembro de la junta liquidadora demandada) y</w:t>
      </w:r>
      <w:r>
        <w:rPr>
          <w:color w:val="231F20"/>
          <w:spacing w:val="-4"/>
          <w:u w:val="none"/>
        </w:rPr>
        <w:t xml:space="preserve"> </w:t>
      </w:r>
      <w:r>
        <w:rPr>
          <w:color w:val="231F20"/>
          <w:u w:val="none"/>
        </w:rPr>
        <w:t>su</w:t>
      </w:r>
      <w:r>
        <w:rPr>
          <w:color w:val="231F20"/>
          <w:spacing w:val="-4"/>
          <w:u w:val="none"/>
        </w:rPr>
        <w:t xml:space="preserve"> </w:t>
      </w:r>
      <w:r>
        <w:rPr>
          <w:color w:val="231F20"/>
          <w:u w:val="none"/>
        </w:rPr>
        <w:t>secretario</w:t>
      </w:r>
      <w:r>
        <w:rPr>
          <w:color w:val="231F20"/>
          <w:spacing w:val="-4"/>
          <w:u w:val="none"/>
        </w:rPr>
        <w:t xml:space="preserve"> </w:t>
      </w:r>
      <w:r>
        <w:rPr>
          <w:color w:val="231F20"/>
          <w:u w:val="none"/>
        </w:rPr>
        <w:t>Julio</w:t>
      </w:r>
      <w:r>
        <w:rPr>
          <w:color w:val="231F20"/>
          <w:spacing w:val="-4"/>
          <w:u w:val="none"/>
        </w:rPr>
        <w:t xml:space="preserve"> </w:t>
      </w:r>
      <w:r>
        <w:rPr>
          <w:color w:val="231F20"/>
          <w:u w:val="none"/>
        </w:rPr>
        <w:t>Elías</w:t>
      </w:r>
      <w:r>
        <w:rPr>
          <w:color w:val="231F20"/>
          <w:spacing w:val="-4"/>
          <w:u w:val="none"/>
        </w:rPr>
        <w:t xml:space="preserve"> </w:t>
      </w:r>
      <w:r>
        <w:rPr>
          <w:color w:val="231F20"/>
          <w:u w:val="none"/>
        </w:rPr>
        <w:t>Barzola</w:t>
      </w:r>
      <w:r>
        <w:rPr>
          <w:color w:val="231F20"/>
          <w:spacing w:val="-4"/>
          <w:u w:val="none"/>
        </w:rPr>
        <w:t xml:space="preserve"> </w:t>
      </w:r>
      <w:r>
        <w:rPr>
          <w:color w:val="231F20"/>
          <w:u w:val="none"/>
        </w:rPr>
        <w:t>Miranda.</w:t>
      </w:r>
      <w:r>
        <w:rPr>
          <w:color w:val="231F20"/>
          <w:spacing w:val="-4"/>
          <w:u w:val="none"/>
        </w:rPr>
        <w:t xml:space="preserve"> </w:t>
      </w:r>
      <w:r>
        <w:rPr>
          <w:color w:val="231F20"/>
          <w:u w:val="none"/>
        </w:rPr>
        <w:t>Dicha</w:t>
      </w:r>
      <w:r>
        <w:rPr>
          <w:color w:val="231F20"/>
          <w:spacing w:val="-4"/>
          <w:u w:val="none"/>
        </w:rPr>
        <w:t xml:space="preserve"> </w:t>
      </w:r>
      <w:r>
        <w:rPr>
          <w:color w:val="231F20"/>
          <w:u w:val="none"/>
        </w:rPr>
        <w:t>escritura</w:t>
      </w:r>
      <w:r>
        <w:rPr>
          <w:color w:val="231F20"/>
          <w:spacing w:val="-4"/>
          <w:u w:val="none"/>
        </w:rPr>
        <w:t xml:space="preserve"> </w:t>
      </w:r>
      <w:r>
        <w:rPr>
          <w:color w:val="231F20"/>
          <w:u w:val="none"/>
        </w:rPr>
        <w:t>pública se presentó al Registro de Propiedad Inmueble el 25 de enero de 2005, mediante el título número 2005-00040014, siendo observada por el reg</w:t>
      </w:r>
      <w:r>
        <w:rPr>
          <w:color w:val="231F20"/>
          <w:u w:val="none"/>
        </w:rPr>
        <w:t xml:space="preserve">istrador en el extremo que debía acreditarse la calidad de socio de los compradores respecto de la Cooperativa vendedora; el pago del Impuesto Predial del año 2001, adjuntando el recibo de pago anual y documentación complementaria; así como las Hojas HR y </w:t>
      </w:r>
      <w:r>
        <w:rPr>
          <w:color w:val="231F20"/>
          <w:u w:val="none"/>
        </w:rPr>
        <w:t xml:space="preserve">PU; y que por su descuido se dejó pendiente de inscripción. Posteriormente, se dieron con la sorpresa que su inmueble  había  sido  vendido  por  los  miembros  de  la    </w:t>
      </w:r>
      <w:r>
        <w:rPr>
          <w:color w:val="231F20"/>
          <w:spacing w:val="24"/>
          <w:u w:val="none"/>
        </w:rPr>
        <w:t xml:space="preserve"> </w:t>
      </w:r>
      <w:r>
        <w:rPr>
          <w:color w:val="231F20"/>
          <w:u w:val="none"/>
        </w:rPr>
        <w:t>Junta</w:t>
      </w:r>
    </w:p>
    <w:sectPr w:rsidR="00FF445D">
      <w:headerReference w:type="default" r:id="rId10"/>
      <w:pgSz w:w="9780" w:h="15600"/>
      <w:pgMar w:top="1520" w:right="440" w:bottom="280" w:left="580" w:header="1063" w:footer="82" w:gutter="0"/>
      <w:cols w:num="2" w:space="720" w:equalWidth="0">
        <w:col w:w="4261" w:space="111"/>
        <w:col w:w="43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8A" w:rsidRDefault="00C00F8A">
      <w:r>
        <w:separator/>
      </w:r>
    </w:p>
  </w:endnote>
  <w:endnote w:type="continuationSeparator" w:id="0">
    <w:p w:rsidR="00C00F8A" w:rsidRDefault="00C0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5D" w:rsidRDefault="00024878">
    <w:pPr>
      <w:pStyle w:val="Textoindependiente"/>
      <w:spacing w:line="14" w:lineRule="auto"/>
      <w:ind w:left="0"/>
      <w:jc w:val="left"/>
      <w:rPr>
        <w:sz w:val="20"/>
        <w:u w:val="none"/>
      </w:rPr>
    </w:pPr>
    <w:r>
      <w:rPr>
        <w:noProof/>
        <w:lang w:val="es-PE" w:eastAsia="es-PE"/>
      </w:rPr>
      <mc:AlternateContent>
        <mc:Choice Requires="wps">
          <w:drawing>
            <wp:anchor distT="0" distB="0" distL="114300" distR="114300" simplePos="0" relativeHeight="503312408" behindDoc="1" locked="0" layoutInCell="1" allowOverlap="1">
              <wp:simplePos x="0" y="0"/>
              <wp:positionH relativeFrom="page">
                <wp:posOffset>450215</wp:posOffset>
              </wp:positionH>
              <wp:positionV relativeFrom="page">
                <wp:posOffset>9726295</wp:posOffset>
              </wp:positionV>
              <wp:extent cx="5400040" cy="0"/>
              <wp:effectExtent l="12065" t="10795" r="7620" b="825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1C1EA" id="Line 8" o:spid="_x0000_s1026" style="position:absolute;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65.85pt" to="460.65pt,7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5TFAIAACkEAAAOAAAAZHJzL2Uyb0RvYy54bWysU8GO2yAQvVfqPyDfE2OvN5u14qwqO+ll&#10;24202w8ggGNUDAhInKjqv3cgcbRpL1XVCx7MzOPNvMfi6dhLdODWCa2qJJviBHFFNRNqVyXf3taT&#10;eYKcJ4oRqRWvkhN3ydPy44fFYEqe605Lxi0CEOXKwVRJ570p09TRjvfETbXhCg5bbXviYWt3KbNk&#10;APRepjnGs3TQlhmrKXcO/jbnw2QZ8duWU//Sto57JKsEuPm42rhuw5ouF6TcWWI6QS80yD+w6IlQ&#10;cOkVqiGeoL0Vf0D1glrtdOunVPepbltBeewBusnwb928dsTw2AsMx5nrmNz/g6VfDxuLBKsSEEqR&#10;HiR6FoqjeZjMYFwJCbXa2NAbPapX86zpd4eUrjuidjwyfDsZKMtCRXpTEjbOAP52+KIZ5JC913FM&#10;x9b2ARIGgI5RjdNVDX70iMLP+wJjXIBodDxLSTkWGuv8Z657FIIqkcA5ApPDs/OBCCnHlHCP0msh&#10;ZRRbKjQA2/wB41jhtBQsnIY8Z3fbWlp0IOCX/C5b59EigHaTZvVesYjWccJWl9gTIc8x5EsV8KAX&#10;4HOJzob48YgfV/PVvJgU+Ww1KXDTTD6t62IyW2cP981dU9dN9jNQy4qyE4xxFdiN5syKvxP/8kzO&#10;trra8zqH9BY9DgzIjt9IOooZ9Ds7YavZaWNHkcGPMfnydoLh3+8hfv/Cl78AAAD//wMAUEsDBBQA&#10;BgAIAAAAIQB2wO5i3wAAAAwBAAAPAAAAZHJzL2Rvd25yZXYueG1sTI/BTsMwDIbvSLxDZCRuLO3G&#10;GCtNJ0Bw4DbWDcTNa0xbkThVk27l7RcOCI7+/en353w1WiMO1PvWsYJ0koAgrpxuuVawLZ+vbkH4&#10;gKzROCYF3+RhVZyf5Zhpd+RXOmxCLWIJ+wwVNCF0mZS+asiin7iOOO4+XW8xxLGvpe7xGMutkdMk&#10;uZEWW44XGuzosaHqazNYBUO5Xj/Mn7A0Xsv2+u39pWp3H0pdXoz3dyACjeEPhh/9qA5FdNq7gbUX&#10;RsEiWUYy5vNZugARieU0nYHY/0ayyOX/J4oTAAAA//8DAFBLAQItABQABgAIAAAAIQC2gziS/gAA&#10;AOEBAAATAAAAAAAAAAAAAAAAAAAAAABbQ29udGVudF9UeXBlc10ueG1sUEsBAi0AFAAGAAgAAAAh&#10;ADj9If/WAAAAlAEAAAsAAAAAAAAAAAAAAAAALwEAAF9yZWxzLy5yZWxzUEsBAi0AFAAGAAgAAAAh&#10;ACd7blMUAgAAKQQAAA4AAAAAAAAAAAAAAAAALgIAAGRycy9lMm9Eb2MueG1sUEsBAi0AFAAGAAgA&#10;AAAhAHbA7mLfAAAADAEAAA8AAAAAAAAAAAAAAAAAbgQAAGRycy9kb3ducmV2LnhtbFBLBQYAAAAA&#10;BAAEAPMAAAB6BQAAAAA=&#10;" strokecolor="#231f20"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8A" w:rsidRDefault="00C00F8A">
      <w:r>
        <w:separator/>
      </w:r>
    </w:p>
  </w:footnote>
  <w:footnote w:type="continuationSeparator" w:id="0">
    <w:p w:rsidR="00C00F8A" w:rsidRDefault="00C0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5D" w:rsidRDefault="00024878">
    <w:pPr>
      <w:pStyle w:val="Textoindependiente"/>
      <w:spacing w:line="14" w:lineRule="auto"/>
      <w:ind w:left="0"/>
      <w:jc w:val="left"/>
      <w:rPr>
        <w:sz w:val="20"/>
        <w:u w:val="none"/>
      </w:rPr>
    </w:pPr>
    <w:r>
      <w:rPr>
        <w:noProof/>
        <w:lang w:val="es-PE" w:eastAsia="es-PE"/>
      </w:rPr>
      <mc:AlternateContent>
        <mc:Choice Requires="wps">
          <w:drawing>
            <wp:anchor distT="0" distB="0" distL="114300" distR="114300" simplePos="0" relativeHeight="503312240" behindDoc="1" locked="0" layoutInCell="1" allowOverlap="1">
              <wp:simplePos x="0" y="0"/>
              <wp:positionH relativeFrom="page">
                <wp:posOffset>456565</wp:posOffset>
              </wp:positionH>
              <wp:positionV relativeFrom="page">
                <wp:posOffset>676910</wp:posOffset>
              </wp:positionV>
              <wp:extent cx="5393690" cy="0"/>
              <wp:effectExtent l="8890" t="10160" r="7620" b="889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690"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99C5" id="Line 15" o:spid="_x0000_s1026" style="position:absolute;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53.3pt" to="460.6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rRFQIAACoEAAAOAAAAZHJzL2Uyb0RvYy54bWysU02P2jAQvVfqf7B8h3wQKESEVUWgl22L&#10;tNsfYGyHWHVsyzYEVPW/d2wIWtpLVfXijOOZ5zfznpdP506iE7dOaFXhbJxixBXVTKhDhb+9bkdz&#10;jJwnihGpFa/whTv8tHr/btmbkue61ZJxiwBEubI3FW69N2WSONryjrixNlzBYaNtRzxs7SFhlvSA&#10;3skkT9NZ0mvLjNWUOwd/6+shXkX8puHUf20axz2SFQZuPq42rvuwJqslKQ+WmFbQGw3yDyw6IhRc&#10;eoeqiSfoaMUfUJ2gVjvd+DHVXaKbRlAee4BusvS3bl5aYnjsBYbjzH1M7v/B0i+nnUWCgXZTjBTp&#10;QKNnoTiCLcymN66ElLXa2dAdPasX86zpd4eUXrdEHXjk+HoxUJeFiuShJGycgRv2/WfNIIccvY6D&#10;Oje2C5AwAnSOelzuevCzRxR+TieLyWwBstHhLCHlUGis85+47lAIKiyBdAQmp2fnAxFSDinhHqW3&#10;Qsoot1Sor3CRF3kscFoKFg5DmrOH/VpadCJgmHySbfPoEQB7SLP6qFgEazlhm1vsiZDXGPKlCnjQ&#10;CtC5RVdH/Fiki818My9GRT7bjIq0rkcft+tiNNtmH6b1pF6v6+xnoJYVZSsY4yqwG9yZFX+n/u2d&#10;XH119+d9DMkjepwXkB2+kXTUMsh3NcJes8vODhqDIWPy7fEEx7/dQ/z2ia9+AQAA//8DAFBLAwQU&#10;AAYACAAAACEAQmSftN8AAAAKAQAADwAAAGRycy9kb3ducmV2LnhtbEyPwUrDQBCG74LvsIzgRewm&#10;VaKJ2ZRS8GJQsGkP3rbJmESzs2F328S3dwRBj/PPxz/f5KvZDOKEzveWFMSLCARSbZueWgW76vH6&#10;HoQPmho9WEIFX+hhVZyf5Tpr7ESveNqGVnAJ+Uwr6EIYMyl93aHRfmFHJN69W2d04NG1snF64nIz&#10;yGUUJdLonvhCp0fcdFh/bo9GwfN0tSnL8umjuq361LysR5fs35S6vJjXDyACzuEPhh99VoeCnQ72&#10;SI0Xg4K7OGWS8yhJQDCQLuMbEIffRBa5/P9C8Q0AAP//AwBQSwECLQAUAAYACAAAACEAtoM4kv4A&#10;AADhAQAAEwAAAAAAAAAAAAAAAAAAAAAAW0NvbnRlbnRfVHlwZXNdLnhtbFBLAQItABQABgAIAAAA&#10;IQA4/SH/1gAAAJQBAAALAAAAAAAAAAAAAAAAAC8BAABfcmVscy8ucmVsc1BLAQItABQABgAIAAAA&#10;IQB0DkrRFQIAACoEAAAOAAAAAAAAAAAAAAAAAC4CAABkcnMvZTJvRG9jLnhtbFBLAQItABQABgAI&#10;AAAAIQBCZJ+03wAAAAoBAAAPAAAAAAAAAAAAAAAAAG8EAABkcnMvZG93bnJldi54bWxQSwUGAAAA&#10;AAQABADzAAAAewUAAAAA&#10;" strokecolor="#231f20" strokeweight=".1178mm">
              <w10:wrap anchorx="page" anchory="page"/>
            </v:line>
          </w:pict>
        </mc:Fallback>
      </mc:AlternateContent>
    </w:r>
    <w:r>
      <w:rPr>
        <w:noProof/>
        <w:lang w:val="es-PE" w:eastAsia="es-PE"/>
      </w:rPr>
      <mc:AlternateContent>
        <mc:Choice Requires="wps">
          <w:drawing>
            <wp:anchor distT="0" distB="0" distL="114300" distR="114300" simplePos="0" relativeHeight="503312264" behindDoc="1" locked="0" layoutInCell="1" allowOverlap="1">
              <wp:simplePos x="0" y="0"/>
              <wp:positionH relativeFrom="page">
                <wp:posOffset>456565</wp:posOffset>
              </wp:positionH>
              <wp:positionV relativeFrom="page">
                <wp:posOffset>698500</wp:posOffset>
              </wp:positionV>
              <wp:extent cx="5393690" cy="0"/>
              <wp:effectExtent l="8890" t="12700" r="7620" b="635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690"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8062" id="Line 14" o:spid="_x0000_s1026" style="position:absolute;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55pt" to="46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rrFQIAACoEAAAOAAAAZHJzL2Uyb0RvYy54bWysU02P2jAQvVfqf7B8h3yQpR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gXYFRop0&#10;oNFWKI5gC7PpjSshZaV2NnRHz+rFbDX97pDSq5aoA48cXy8G6rJQkTyUhI0zcMO+/6wZ5JCj13FQ&#10;58Z2ARJGgM5Rj8tdD372iMLPp8l8Mp2DbHQ4S0g5FBrr/CeuOxSCCksgHYHJaet8IELKISXco/RG&#10;SBnllgr1FS7yIo8FTkvBwmFIc/awX0mLTgQMk0+yTR49AmAPaVYfFYtgLSdsfYs9EfIaQ75UAQ9a&#10;ATq36OqIH/N0vp6tZ8WoyKfrUZHW9ejjZlWMppvsw1M9qVerOvsZqGVF2QrGuArsBndmxd+pf3sn&#10;V1/d/XkfQ/KIHucFZIdvJB21DPJdjbDX7LKzg8ZgyJh8ezzB8W/3EL994stfAAAA//8DAFBLAwQU&#10;AAYACAAAACEAvQQhU94AAAAKAQAADwAAAGRycy9kb3ducmV2LnhtbEyPTUvEMBCG74L/IYzgRdy0&#10;q6y2Nl2WBS8WBbd68JZtxrbaTEqS3dZ/7wiCHuedh/ejWM92EEf0oXekIF0kIJAaZ3pqFbzU95e3&#10;IELUZPTgCBV8YYB1eXpS6Ny4iZ7xuIutYBMKuVbQxTjmUoamQ6vDwo1I/Ht33urIp2+l8XpiczvI&#10;ZZKspNU9cUKnR9x22HzuDlbB43Sxrarq4aO+rvvMPm1Gv3p9U+r8bN7cgYg4xz8YfupzdSi5094d&#10;yAQxKLhJMyZZTxPexEC2TK9A7H8VWRby/4TyGwAA//8DAFBLAQItABQABgAIAAAAIQC2gziS/gAA&#10;AOEBAAATAAAAAAAAAAAAAAAAAAAAAABbQ29udGVudF9UeXBlc10ueG1sUEsBAi0AFAAGAAgAAAAh&#10;ADj9If/WAAAAlAEAAAsAAAAAAAAAAAAAAAAALwEAAF9yZWxzLy5yZWxzUEsBAi0AFAAGAAgAAAAh&#10;AB8xCusVAgAAKgQAAA4AAAAAAAAAAAAAAAAALgIAAGRycy9lMm9Eb2MueG1sUEsBAi0AFAAGAAgA&#10;AAAhAL0EIVPeAAAACgEAAA8AAAAAAAAAAAAAAAAAbwQAAGRycy9kb3ducmV2LnhtbFBLBQYAAAAA&#10;BAAEAPMAAAB6BQAAAAA=&#10;" strokecolor="#231f20" strokeweight=".1178mm">
              <w10:wrap anchorx="page" anchory="page"/>
            </v:line>
          </w:pict>
        </mc:Fallback>
      </mc:AlternateContent>
    </w:r>
    <w:r>
      <w:rPr>
        <w:noProof/>
        <w:lang w:val="es-PE" w:eastAsia="es-PE"/>
      </w:rPr>
      <mc:AlternateContent>
        <mc:Choice Requires="wps">
          <w:drawing>
            <wp:anchor distT="0" distB="0" distL="114300" distR="114300" simplePos="0" relativeHeight="503312288" behindDoc="1" locked="0" layoutInCell="1" allowOverlap="1">
              <wp:simplePos x="0" y="0"/>
              <wp:positionH relativeFrom="page">
                <wp:posOffset>456565</wp:posOffset>
              </wp:positionH>
              <wp:positionV relativeFrom="page">
                <wp:posOffset>946150</wp:posOffset>
              </wp:positionV>
              <wp:extent cx="5393690" cy="0"/>
              <wp:effectExtent l="8890" t="12700" r="7620" b="63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690"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B508" id="Line 13" o:spid="_x0000_s1026" style="position:absolute;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74.5pt" to="460.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pMFQIAACoEAAAOAAAAZHJzL2Uyb0RvYy54bWysU02P2jAQvVfqf7B8h3yQpR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gXYTjBTp&#10;QKOtUBzBFmbTG1dCykrtbOiOntWL2Wr63SGlVy1RBx45vl4M1GWhInkoCRtn4IZ9/1kzyCFHr+Og&#10;zo3tAiSMAJ2jHpe7HvzsEYWfT5P5ZDoH2ehwlpByKDTW+U9cdygEFZZAOgKT09b5QISUQ0q4R+mN&#10;kDLKLRXqK1zkRR4LnJaChcOQ5uxhv5IWnQgYJp9kmzx6BMAe0qw+KhbBWk7Y+hZ7IuQ1hnypAh60&#10;AnRu0dURP+bpfD1bz4pRkU/XoyKt69HHzaoYTTfZh6d6Uq9WdfYzUMuKshWMcRXYDe7Mir9T//ZO&#10;rr66+/M+huQRPc4LyA7fSDpqGeS7GmGv2WVnB43BkDH59niC49/uIX77xJe/AAAA//8DAFBLAwQU&#10;AAYACAAAACEAVEqLs98AAAAKAQAADwAAAGRycy9kb3ducmV2LnhtbEyPTUvDQBCG74L/YRnBi7Sb&#10;1FJNzKaUgheDBZt68LbNjkk0Oxuy2yb+e0cQ9DjvPLwf2XqynTjj4FtHCuJ5BAKpcqalWsGhfJzd&#10;g/BBk9GdI1TwhR7W+eVFplPjRnrB8z7Ugk3Ip1pBE0KfSumrBq32c9cj8e/dDVYHPodamkGPbG47&#10;uYiilbS6JU5odI/bBqvP/ckqeB5vtkVRPH2Uy7JN7G7TD6vXN6Wur6bNA4iAU/iD4ac+V4ecOx3d&#10;iYwXnYK7OGGS9WXCmxhIFvEtiOOvIvNM/p+QfwMAAP//AwBQSwECLQAUAAYACAAAACEAtoM4kv4A&#10;AADhAQAAEwAAAAAAAAAAAAAAAAAAAAAAW0NvbnRlbnRfVHlwZXNdLnhtbFBLAQItABQABgAIAAAA&#10;IQA4/SH/1gAAAJQBAAALAAAAAAAAAAAAAAAAAC8BAABfcmVscy8ucmVsc1BLAQItABQABgAIAAAA&#10;IQAOjcpMFQIAACoEAAAOAAAAAAAAAAAAAAAAAC4CAABkcnMvZTJvRG9jLnhtbFBLAQItABQABgAI&#10;AAAAIQBUSouz3wAAAAoBAAAPAAAAAAAAAAAAAAAAAG8EAABkcnMvZG93bnJldi54bWxQSwUGAAAA&#10;AAQABADzAAAAewUAAAAA&#10;" strokecolor="#231f20" strokeweight=".1178mm">
              <w10:wrap anchorx="page" anchory="page"/>
            </v:line>
          </w:pict>
        </mc:Fallback>
      </mc:AlternateContent>
    </w:r>
    <w:r>
      <w:rPr>
        <w:noProof/>
        <w:lang w:val="es-PE" w:eastAsia="es-PE"/>
      </w:rPr>
      <mc:AlternateContent>
        <mc:Choice Requires="wps">
          <w:drawing>
            <wp:anchor distT="0" distB="0" distL="114300" distR="114300" simplePos="0" relativeHeight="503312312" behindDoc="1" locked="0" layoutInCell="1" allowOverlap="1">
              <wp:simplePos x="0" y="0"/>
              <wp:positionH relativeFrom="page">
                <wp:posOffset>456565</wp:posOffset>
              </wp:positionH>
              <wp:positionV relativeFrom="page">
                <wp:posOffset>967740</wp:posOffset>
              </wp:positionV>
              <wp:extent cx="5393690" cy="0"/>
              <wp:effectExtent l="8890" t="5715" r="7620" b="1333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690"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0A32" id="Line 12" o:spid="_x0000_s1026" style="position:absolute;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76.2pt" to="460.6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p2FQIAACoEAAAOAAAAZHJzL2Uyb0RvYy54bWysU02P2jAQvVfqf7B8h3yQpR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gXY5Rop0&#10;oNFWKI5gC7PpjSshZaV2NnRHz+rFbDX97pDSq5aoA48cXy8G6rJQkTyUhI0zcMO+/6wZ5JCj13FQ&#10;58Z2ARJGgM5Rj8tdD372iMLPp8l8Mp2DbHQ4S0g5FBrr/CeuOxSCCksgHYHJaet8IELKISXco/RG&#10;SBnllgr1FS7yIo8FTkvBwmFIc/awX0mLTgQMk0+yTR49AmAPaVYfFYtgLSdsfYs9EfIaQ75UAQ9a&#10;ATq36OqIH/N0vp6tZ8WoyKfrUZHW9ejjZlWMppvsw1M9qVerOvsZqGVF2QrGuArsBndmxd+pf3sn&#10;V1/d/XkfQ/KIHucFZIdvJB21DPJdjbDX7LKzg8ZgyJh8ezzB8W/3EL994stfAAAA//8DAFBLAwQU&#10;AAYACAAAACEAt/gYLeAAAAAKAQAADwAAAGRycy9kb3ducmV2LnhtbEyPwUrDQBCG74LvsIzgRewm&#10;sVYTsyml4MWgYKMHb9tkTKLZ2bC7beLbO4Kgx/nn459v8vVsBnFE53tLCuJFBAKptk1PrYKX6v7y&#10;FoQPmho9WEIFX+hhXZye5Dpr7ETPeNyFVnAJ+Uwr6EIYMyl93aHRfmFHJN69W2d04NG1snF64nIz&#10;yCSKVtLonvhCp0fcdlh/7g5GweN0sS3L8uGjWlZ9ap42o1u9vil1fjZv7kAEnMMfDD/6rA4FO+3t&#10;gRovBgU3ccok59fJEgQDaRJfgdj/JrLI5f8Xim8AAAD//wMAUEsBAi0AFAAGAAgAAAAhALaDOJL+&#10;AAAA4QEAABMAAAAAAAAAAAAAAAAAAAAAAFtDb250ZW50X1R5cGVzXS54bWxQSwECLQAUAAYACAAA&#10;ACEAOP0h/9YAAACUAQAACwAAAAAAAAAAAAAAAAAvAQAAX3JlbHMvLnJlbHNQSwECLQAUAAYACAAA&#10;ACEAZbKKdhUCAAAqBAAADgAAAAAAAAAAAAAAAAAuAgAAZHJzL2Uyb0RvYy54bWxQSwECLQAUAAYA&#10;CAAAACEAt/gYLeAAAAAKAQAADwAAAAAAAAAAAAAAAABvBAAAZHJzL2Rvd25yZXYueG1sUEsFBgAA&#10;AAAEAAQA8wAAAHwFAAAAAA==&#10;" strokecolor="#231f20" strokeweight=".1178mm">
              <w10:wrap anchorx="page" anchory="page"/>
            </v:line>
          </w:pict>
        </mc:Fallback>
      </mc:AlternateContent>
    </w:r>
    <w:r>
      <w:rPr>
        <w:noProof/>
        <w:lang w:val="es-PE" w:eastAsia="es-PE"/>
      </w:rPr>
      <mc:AlternateContent>
        <mc:Choice Requires="wps">
          <w:drawing>
            <wp:anchor distT="0" distB="0" distL="114300" distR="114300" simplePos="0" relativeHeight="503312336" behindDoc="1" locked="0" layoutInCell="1" allowOverlap="1">
              <wp:simplePos x="0" y="0"/>
              <wp:positionH relativeFrom="page">
                <wp:posOffset>445770</wp:posOffset>
              </wp:positionH>
              <wp:positionV relativeFrom="page">
                <wp:posOffset>731520</wp:posOffset>
              </wp:positionV>
              <wp:extent cx="1071880" cy="19812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5D" w:rsidRDefault="00C00F8A">
                          <w:pPr>
                            <w:spacing w:before="4"/>
                            <w:ind w:left="20"/>
                            <w:rPr>
                              <w:b/>
                              <w:sz w:val="12"/>
                            </w:rPr>
                          </w:pPr>
                          <w:r>
                            <w:rPr>
                              <w:b/>
                              <w:color w:val="231F20"/>
                              <w:sz w:val="12"/>
                            </w:rPr>
                            <w:t>El Peruano</w:t>
                          </w:r>
                        </w:p>
                        <w:p w:rsidR="00FF445D" w:rsidRDefault="00C00F8A">
                          <w:pPr>
                            <w:spacing w:before="14"/>
                            <w:ind w:left="20"/>
                            <w:rPr>
                              <w:b/>
                              <w:sz w:val="12"/>
                            </w:rPr>
                          </w:pPr>
                          <w:r>
                            <w:rPr>
                              <w:b/>
                              <w:color w:val="231F20"/>
                              <w:sz w:val="12"/>
                            </w:rPr>
                            <w:t>Martes 28 de febrero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1pt;margin-top:57.6pt;width:84.4pt;height:15.6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GYrQIAAKs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QsxEqSDHt2x0aBrOSI4gvoMvc7A7bYHRzPCOfg6rrq/kfSrRkJuGiL27EopOTSMVJCfe+mfPZ1w&#10;tAXZDR9kBXHIwUgHNNaqs8WDciBAhz7dn3pjc6E2ZLAKkwSuKNyFaRJGrnk+yebXvdLmHZMdskaO&#10;FfTeoZPjjTbAA1xnFxtMyJK3ret/K54cgON0ArHhqb2zWbh2/kiDdJtsk9iLo+XWi4Oi8K7KTewt&#10;y3C1KN4Um00R/rRxwzhreFUxYcPM0grjP2vdg8gnUZzEpWXLKwtnU9Jqv9u0Ch0JSLt0n+0WJH/m&#10;5j9Nw10Dl2eUwigOrqPUK5fJyovLeOGlqyDxgjC9TpdBnMZF+ZTSDRfs3ymhIcfpIlpMYvott8B9&#10;L7mRrOMGhkfLuxwnJyeSWQluReVaawhvJ/usFDb9x1JAxeZGO8FajU5qNeNuBBSr4p2s7kG6SoKy&#10;QIQw8cBopPqO0QDTI8f624EohlH7XoD87aiZDTUbu9kggsLTHBuMJnNjppF06BXfN4A8/WBCXsEv&#10;UnOn3scsIHW7gYngSDxMLztyzvfO63HGrn8BAAD//wMAUEsDBBQABgAIAAAAIQCfjByJ3wAAAAoB&#10;AAAPAAAAZHJzL2Rvd25yZXYueG1sTI9BT8MwDIXvSPyHyEjcWLIyCitNpwnBCQnRlQPHtPHaao1T&#10;mmwr/x5zgpv9/PT8vXwzu0GccAq9Jw3LhQKB1HjbU6vho3q5eQARoiFrBk+o4RsDbIrLi9xk1p+p&#10;xNMutoJDKGRGQxfjmEkZmg6dCQs/IvFt7ydnIq9TK+1kzhzuBpkolUpneuIPnRnxqcPmsDs6DdtP&#10;Kp/7r7f6vdyXfVWtFb2mB62vr+btI4iIc/wzwy8+o0PBTLU/kg1i0HCvEnayvrzjgQ3J7ZrL1ays&#10;0hXIIpf/KxQ/AAAA//8DAFBLAQItABQABgAIAAAAIQC2gziS/gAAAOEBAAATAAAAAAAAAAAAAAAA&#10;AAAAAABbQ29udGVudF9UeXBlc10ueG1sUEsBAi0AFAAGAAgAAAAhADj9If/WAAAAlAEAAAsAAAAA&#10;AAAAAAAAAAAALwEAAF9yZWxzLy5yZWxzUEsBAi0AFAAGAAgAAAAhAIgDkZitAgAAqwUAAA4AAAAA&#10;AAAAAAAAAAAALgIAAGRycy9lMm9Eb2MueG1sUEsBAi0AFAAGAAgAAAAhAJ+MHInfAAAACgEAAA8A&#10;AAAAAAAAAAAAAAAABwUAAGRycy9kb3ducmV2LnhtbFBLBQYAAAAABAAEAPMAAAATBgAAAAA=&#10;" filled="f" stroked="f">
              <v:textbox inset="0,0,0,0">
                <w:txbxContent>
                  <w:p w:rsidR="00FF445D" w:rsidRDefault="00C00F8A">
                    <w:pPr>
                      <w:spacing w:before="4"/>
                      <w:ind w:left="20"/>
                      <w:rPr>
                        <w:b/>
                        <w:sz w:val="12"/>
                      </w:rPr>
                    </w:pPr>
                    <w:r>
                      <w:rPr>
                        <w:b/>
                        <w:color w:val="231F20"/>
                        <w:sz w:val="12"/>
                      </w:rPr>
                      <w:t>El Peruano</w:t>
                    </w:r>
                  </w:p>
                  <w:p w:rsidR="00FF445D" w:rsidRDefault="00C00F8A">
                    <w:pPr>
                      <w:spacing w:before="14"/>
                      <w:ind w:left="20"/>
                      <w:rPr>
                        <w:b/>
                        <w:sz w:val="12"/>
                      </w:rPr>
                    </w:pPr>
                    <w:r>
                      <w:rPr>
                        <w:b/>
                        <w:color w:val="231F20"/>
                        <w:sz w:val="12"/>
                      </w:rPr>
                      <w:t>Martes 28 de febrero de 2017</w:t>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12360" behindDoc="1" locked="0" layoutInCell="1" allowOverlap="1">
              <wp:simplePos x="0" y="0"/>
              <wp:positionH relativeFrom="page">
                <wp:posOffset>2704465</wp:posOffset>
              </wp:positionH>
              <wp:positionV relativeFrom="page">
                <wp:posOffset>742315</wp:posOffset>
              </wp:positionV>
              <wp:extent cx="838200" cy="177800"/>
              <wp:effectExtent l="0" t="0" r="63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5D" w:rsidRDefault="00C00F8A">
                          <w:pPr>
                            <w:spacing w:line="265" w:lineRule="exact"/>
                            <w:ind w:left="20" w:right="-1"/>
                            <w:rPr>
                              <w:b/>
                              <w:sz w:val="24"/>
                            </w:rPr>
                          </w:pPr>
                          <w:r>
                            <w:rPr>
                              <w:b/>
                              <w:color w:val="231F20"/>
                              <w:sz w:val="24"/>
                            </w:rPr>
                            <w:t>CASACIÓN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2.95pt;margin-top:58.45pt;width:66pt;height:14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DyrAIAALEFAAAOAAAAZHJzL2Uyb0RvYy54bWysVG1vmzAQ/j5p/8HydwqkJAFUUrUhTJO6&#10;F6ndD3DABGvGZrYT6Kb9951NSNNWk6ZtfLCO8/m5t+fu6npoOTpQpZkUGQ4vAoyoKGXFxC7DXx4K&#10;L8ZIGyIqwqWgGX6kGl+v3r656ruUzmQjeUUVAhCh077LcGNMl/q+LhvaEn0hOyrgspaqJQZ+1c6v&#10;FOkBveX+LAgWfi9V1SlZUq1Bm4+XeOXw65qW5lNda2oQzzDEZtyp3Lm1p7+6IulOka5h5TEM8hdR&#10;tIQJcHqCyokhaK/YK6iWlUpqWZuLUra+rGtWUpcDZBMGL7K5b0hHXS5QHN2dyqT/H2z58fBZIVZB&#10;76A8grTQowc6GHQrBwQqqE/f6RTM7jswNAPowdblqrs7WX7VSMh1Q8SO3igl+4aSCuIL7Uv/7OmI&#10;oy3Itv8gK/BD9kY6oKFWrS0elAMBOgTyeOqNjaUEZXwZQ78xKuEqXC5jkK0Hkk6PO6XNOypbZIUM&#10;K2i9AyeHO21G08nE+hKyYJyDnqRcPFMA5qgB1/DU3tkgXDd/JEGyiTdx5EWzxcaLgjz3bop15C2K&#10;cDnPL/P1Og9/Wr9hlDasqqiwbiZmhdGfde7I8ZETJ25pyVll4WxIWu22a67QgQCzC/cdC3Jm5j8P&#10;w9ULcnmRUjiLgttZ4hWLeOlFRTT3kmUQe0GY3CaLIEqivHie0h0T9N9TQn2Gk/lsPnLpt7kF7nud&#10;G0lbZmB3cNYCO05GJLUM3IjKtdYQxkf5rBQ2/KdSQLunRju+WoqOZDXDdhhHw3q3XN7K6hEIrCQQ&#10;DLgIew+ERqrvGPWwQzKsv+2Johjx9wKGAEzMJKhJ2E4CESU8zbDBaBTXZlxM+06xXQPI45gJeQOD&#10;UjNH4qcojuMFe8HlctxhdvGc/zurp027+gUAAP//AwBQSwMEFAAGAAgAAAAhACn5CGHfAAAACwEA&#10;AA8AAABkcnMvZG93bnJldi54bWxMj0FPg0AQhe8m/ofNmHizSxtAQZamMXoyMVI8eFxgCpuys8hu&#10;W/z3jie9vZn38uabYrvYUZxx9saRgvUqAoHUus5Qr+Cjfrl7AOGDpk6PjlDBN3rYltdXhc47d6EK&#10;z/vQCy4hn2sFQwhTLqVvB7Tar9yExN7BzVYHHudedrO+cLkd5SaKUmm1Ib4w6AmfBmyP+5NVsPuk&#10;6tl8vTXv1aEydZ1F9Joelbq9WXaPIAIu4S8Mv/iMDiUzNe5EnRejgniTZBxlY52y4ESS3LNoeBPH&#10;GciykP9/KH8AAAD//wMAUEsBAi0AFAAGAAgAAAAhALaDOJL+AAAA4QEAABMAAAAAAAAAAAAAAAAA&#10;AAAAAFtDb250ZW50X1R5cGVzXS54bWxQSwECLQAUAAYACAAAACEAOP0h/9YAAACUAQAACwAAAAAA&#10;AAAAAAAAAAAvAQAAX3JlbHMvLnJlbHNQSwECLQAUAAYACAAAACEAfQbA8qwCAACxBQAADgAAAAAA&#10;AAAAAAAAAAAuAgAAZHJzL2Uyb0RvYy54bWxQSwECLQAUAAYACAAAACEAKfkIYd8AAAALAQAADwAA&#10;AAAAAAAAAAAAAAAGBQAAZHJzL2Rvd25yZXYueG1sUEsFBgAAAAAEAAQA8wAAABIGAAAAAA==&#10;" filled="f" stroked="f">
              <v:textbox inset="0,0,0,0">
                <w:txbxContent>
                  <w:p w:rsidR="00FF445D" w:rsidRDefault="00C00F8A">
                    <w:pPr>
                      <w:spacing w:line="265" w:lineRule="exact"/>
                      <w:ind w:left="20" w:right="-1"/>
                      <w:rPr>
                        <w:b/>
                        <w:sz w:val="24"/>
                      </w:rPr>
                    </w:pPr>
                    <w:r>
                      <w:rPr>
                        <w:b/>
                        <w:color w:val="231F20"/>
                        <w:sz w:val="24"/>
                      </w:rPr>
                      <w:t>CASACIÓN</w:t>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12384" behindDoc="1" locked="0" layoutInCell="1" allowOverlap="1">
              <wp:simplePos x="0" y="0"/>
              <wp:positionH relativeFrom="page">
                <wp:posOffset>5479415</wp:posOffset>
              </wp:positionH>
              <wp:positionV relativeFrom="page">
                <wp:posOffset>750570</wp:posOffset>
              </wp:positionV>
              <wp:extent cx="378460" cy="152400"/>
              <wp:effectExtent l="254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5D" w:rsidRDefault="00C00F8A">
                          <w:pPr>
                            <w:spacing w:line="224" w:lineRule="exact"/>
                            <w:ind w:left="20" w:right="-1"/>
                            <w:rPr>
                              <w:b/>
                              <w:sz w:val="20"/>
                            </w:rPr>
                          </w:pPr>
                          <w:r>
                            <w:rPr>
                              <w:b/>
                              <w:color w:val="231F20"/>
                              <w:sz w:val="20"/>
                            </w:rPr>
                            <w:t>89127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31.45pt;margin-top:59.1pt;width:29.8pt;height:12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Bg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ik11+k4lYHTfgZke4Bq6bDNV3Z0ovivExaYmfE9XUoq+pqSE6Hzz0n32dMRR&#10;BmTXfxIluCEHLSzQUMnWlA6KgQAduvR47owJpYDL60UUzkFTgMqfBaFnO+eSZHrcSaU/UNEiI6RY&#10;QuMtODneKW2CIclkYnxxkbOmsc1v+IsLMBxvwDU8NToThO3lU+zF22gbhU4YzLdO6GWZs8o3oTPP&#10;/cUsu842m8z/Zfz6YVKzsqTcuJl45Yd/1rcTw0dGnJmlRMNKA2dCUnK/2zQSHQnwOrefLTloLmbu&#10;yzBsESCXVyn5UM11EDv5PFo4YR7OnHjhRY7nx+t47oVxmOUvU7pjnP57SqgHys2C2cilS9CvcvPs&#10;9zY3krRMw+ZoWJvi6GxEEsPALS9tazVhzSg/K4UJ/1IKaPfUaMtXQ9GRrHrYDXYwgmkMdqJ8BAJL&#10;AQQDLsLWA6EW8idGPWyQFKsfByIpRs1HDkNg1s0kyEnYTQLhBTxNscZoFDd6XEuHTrJ9DcjjmHGx&#10;gkGpmCWxmagxitN4wVawuZw2mFk7z/+t1WXPLn8DAAD//wMAUEsDBBQABgAIAAAAIQCQIvTh3wAA&#10;AAsBAAAPAAAAZHJzL2Rvd25yZXYueG1sTI/BTsMwDIbvSHuHyJO4sXQRVG1pOk0ITkiIrhw4pk3W&#10;Rmuc0mRbeXvMCY72/+n353K3uJFdzBysRwnbTQLMYOe1xV7CR/NylwELUaFWo0cj4dsE2FWrm1IV&#10;2l+xNpdD7BmVYCiUhCHGqeA8dINxKmz8ZJCyo5+dijTOPdezulK5G7lIkpQ7ZZEuDGoyT4PpToez&#10;k7D/xPrZfr217/Wxtk2TJ/ianqS8XS/7R2DRLPEPhl99UoeKnFp/Rh3YKCFLRU4oBdtMACMiF+IB&#10;WEubeyGAVyX//0P1AwAA//8DAFBLAQItABQABgAIAAAAIQC2gziS/gAAAOEBAAATAAAAAAAAAAAA&#10;AAAAAAAAAABbQ29udGVudF9UeXBlc10ueG1sUEsBAi0AFAAGAAgAAAAhADj9If/WAAAAlAEAAAsA&#10;AAAAAAAAAAAAAAAALwEAAF9yZWxzLy5yZWxzUEsBAi0AFAAGAAgAAAAhANOp8GCwAgAArwUAAA4A&#10;AAAAAAAAAAAAAAAALgIAAGRycy9lMm9Eb2MueG1sUEsBAi0AFAAGAAgAAAAhAJAi9OHfAAAACwEA&#10;AA8AAAAAAAAAAAAAAAAACgUAAGRycy9kb3ducmV2LnhtbFBLBQYAAAAABAAEAPMAAAAWBgAAAAA=&#10;" filled="f" stroked="f">
              <v:textbox inset="0,0,0,0">
                <w:txbxContent>
                  <w:p w:rsidR="00FF445D" w:rsidRDefault="00C00F8A">
                    <w:pPr>
                      <w:spacing w:line="224" w:lineRule="exact"/>
                      <w:ind w:left="20" w:right="-1"/>
                      <w:rPr>
                        <w:b/>
                        <w:sz w:val="20"/>
                      </w:rPr>
                    </w:pPr>
                    <w:r>
                      <w:rPr>
                        <w:b/>
                        <w:color w:val="231F20"/>
                        <w:sz w:val="20"/>
                      </w:rPr>
                      <w:t>89127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5D" w:rsidRDefault="00FF445D">
    <w:pPr>
      <w:pStyle w:val="Textoindependiente"/>
      <w:spacing w:line="14" w:lineRule="auto"/>
      <w:ind w:left="0"/>
      <w:jc w:val="left"/>
      <w:rPr>
        <w:sz w:val="2"/>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5D" w:rsidRDefault="00024878">
    <w:pPr>
      <w:pStyle w:val="Textoindependiente"/>
      <w:spacing w:line="14" w:lineRule="auto"/>
      <w:ind w:left="0"/>
      <w:jc w:val="left"/>
      <w:rPr>
        <w:sz w:val="20"/>
        <w:u w:val="none"/>
      </w:rPr>
    </w:pPr>
    <w:r>
      <w:rPr>
        <w:noProof/>
        <w:lang w:val="es-PE" w:eastAsia="es-PE"/>
      </w:rPr>
      <mc:AlternateContent>
        <mc:Choice Requires="wps">
          <w:drawing>
            <wp:anchor distT="0" distB="0" distL="114300" distR="114300" simplePos="0" relativeHeight="503312432" behindDoc="1" locked="0" layoutInCell="1" allowOverlap="1">
              <wp:simplePos x="0" y="0"/>
              <wp:positionH relativeFrom="page">
                <wp:posOffset>456565</wp:posOffset>
              </wp:positionH>
              <wp:positionV relativeFrom="page">
                <wp:posOffset>676910</wp:posOffset>
              </wp:positionV>
              <wp:extent cx="5393690" cy="0"/>
              <wp:effectExtent l="8890" t="10160" r="7620" b="88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690"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01DD" id="Line 7" o:spid="_x0000_s1026" style="position:absolute;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53.3pt" to="460.6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2lFQIAACgEAAAOAAAAZHJzL2Uyb0RvYy54bWysU02P2jAQvVfqf7B8h5CQ5SMirCoCvdAu&#10;0m5/gLEdYtWxLdsQUNX/3rEhaGkvVdWLM45nnt/Me148n1uJTtw6oVWJ0+EII66oZkIdSvztbTOY&#10;YeQ8UYxIrXiJL9zh5+XHD4vOFDzTjZaMWwQgyhWdKXHjvSmSxNGGt8QNteEKDmttW+Jhaw8Js6QD&#10;9FYm2Wg0STptmbGacufgb3U9xMuIX9ec+pe6dtwjWWLg5uNq47oPa7JckOJgiWkEvdEg/8CiJULB&#10;pXeoiniCjlb8AdUKarXTtR9S3Sa6rgXlsQfoJh391s1rQwyPvcBwnLmPyf0/WPr1tLNIsBJPMVKk&#10;BYm2QnE0DZPpjCsgYaV2NvRGz+rVbDX97pDSq4aoA48M3y4GytJQkTyUhI0zgL/vvmgGOeTodRzT&#10;ubZtgIQBoHNU43JXg589ovDzaTwfT+YgGu3PElL0hcY6/5nrFoWgxBI4R2By2jofiJCiTwn3KL0R&#10;UkaxpUJdifMsz2KB01KwcBjSnD3sV9KiEwG7ZON0k0WHANhDmtVHxSJYwwlb32JPhLzGkC9VwINW&#10;gM4tuvrhx3w0X8/Ws3yQZ5P1IB9V1eDTZpUPJpt0+lSNq9WqSn8GamleNIIxrgK73ptp/nfa317J&#10;1VV3d97HkDyix3kB2f4bSUctg3xXI+w1u+xsrzHYMSbfnk7w+/s9xO8f+PIXAAAA//8DAFBLAwQU&#10;AAYACAAAACEAQmSftN8AAAAKAQAADwAAAGRycy9kb3ducmV2LnhtbEyPwUrDQBCG74LvsIzgRewm&#10;VaKJ2ZRS8GJQsGkP3rbJmESzs2F328S3dwRBj/PPxz/f5KvZDOKEzveWFMSLCARSbZueWgW76vH6&#10;HoQPmho9WEIFX+hhVZyf5Tpr7ESveNqGVnAJ+Uwr6EIYMyl93aHRfmFHJN69W2d04NG1snF64nIz&#10;yGUUJdLonvhCp0fcdFh/bo9GwfN0tSnL8umjuq361LysR5fs35S6vJjXDyACzuEPhh99VoeCnQ72&#10;SI0Xg4K7OGWS8yhJQDCQLuMbEIffRBa5/P9C8Q0AAP//AwBQSwECLQAUAAYACAAAACEAtoM4kv4A&#10;AADhAQAAEwAAAAAAAAAAAAAAAAAAAAAAW0NvbnRlbnRfVHlwZXNdLnhtbFBLAQItABQABgAIAAAA&#10;IQA4/SH/1gAAAJQBAAALAAAAAAAAAAAAAAAAAC8BAABfcmVscy8ucmVsc1BLAQItABQABgAIAAAA&#10;IQB7wC2lFQIAACgEAAAOAAAAAAAAAAAAAAAAAC4CAABkcnMvZTJvRG9jLnhtbFBLAQItABQABgAI&#10;AAAAIQBCZJ+03wAAAAoBAAAPAAAAAAAAAAAAAAAAAG8EAABkcnMvZG93bnJldi54bWxQSwUGAAAA&#10;AAQABADzAAAAewUAAAAA&#10;" strokecolor="#231f20" strokeweight=".1178mm">
              <w10:wrap anchorx="page" anchory="page"/>
            </v:line>
          </w:pict>
        </mc:Fallback>
      </mc:AlternateContent>
    </w:r>
    <w:r>
      <w:rPr>
        <w:noProof/>
        <w:lang w:val="es-PE" w:eastAsia="es-PE"/>
      </w:rPr>
      <mc:AlternateContent>
        <mc:Choice Requires="wps">
          <w:drawing>
            <wp:anchor distT="0" distB="0" distL="114300" distR="114300" simplePos="0" relativeHeight="503312456" behindDoc="1" locked="0" layoutInCell="1" allowOverlap="1">
              <wp:simplePos x="0" y="0"/>
              <wp:positionH relativeFrom="page">
                <wp:posOffset>456565</wp:posOffset>
              </wp:positionH>
              <wp:positionV relativeFrom="page">
                <wp:posOffset>698500</wp:posOffset>
              </wp:positionV>
              <wp:extent cx="5393690" cy="0"/>
              <wp:effectExtent l="8890" t="12700" r="7620" b="63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690"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E5A0" id="Line 6" o:spid="_x0000_s1026" style="position:absolute;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55pt" to="46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IFAIAACgEAAAOAAAAZHJzL2Uyb0RvYy54bWysU02P2yAQvVfqf0DcE8eO102sOKvKTnpJ&#10;20i7/QEEcIyKAQGJE1X97x3Ihzbtpap6wYOZebyZ91g8n3qJjtw6oVWF0/EEI66oZkLtK/ztdT2a&#10;YeQ8UYxIrXiFz9zh5+X7d4vBlDzTnZaMWwQgypWDqXDnvSmTxNGO98SNteEKDltte+Jha/cJs2QA&#10;9F4m2WRSJIO2zFhNuXPwt7kc4mXEb1tO/de2ddwjWWHg5uNq47oLa7JckHJviekEvdIg/8CiJ0LB&#10;pXeohniCDlb8AdULarXTrR9T3Se6bQXlsQfoJp381s1LRwyPvcBwnLmPyf0/WPrluLVIsAoXGCnS&#10;g0QboTgqwmQG40pIqNXWht7oSb2YjabfHVK67oja88jw9WygLA0VyUNJ2DgD+Lvhs2aQQw5exzGd&#10;WtsHSBgAOkU1znc1+MkjCj+fpvNpMQfR6O0sIeWt0FjnP3HdoxBUWALnCEyOG+cDEVLeUsI9Sq+F&#10;lFFsqdBQ4TzLs1jgtBQsHIY0Z/e7Wlp0JGCXbJqus+gQAHtIs/qgWATrOGGra+yJkJcY8qUKeNAK&#10;0LlGFz/8mE/mq9lqlo/yrFiN8knTjD6u63xUrNMPT820qesm/RmopXnZCca4Cuxu3kzzv9P++kou&#10;rrq78z6G5BE9zgvI3r6RdNQyyHcxwk6z89beNAY7xuTr0wl+f7uH+O0DX/4CAAD//wMAUEsDBBQA&#10;BgAIAAAAIQC9BCFT3gAAAAoBAAAPAAAAZHJzL2Rvd25yZXYueG1sTI9NS8QwEIbvgv8hjOBF3LSr&#10;rLY2XZYFLxYFt3rwlm3GttpMSpLd1n/vCIIe552H96NYz3YQR/Shd6QgXSQgkBpnemoVvNT3l7cg&#10;QtRk9OAIFXxhgHV5elLo3LiJnvG4i61gEwq5VtDFOOZShqZDq8PCjUj8e3fe6sinb6XxemJzO8hl&#10;kqyk1T1xQqdH3HbYfO4OVsHjdLGtqurho76u+8w+bUa/en1T6vxs3tyBiDjHPxh+6nN1KLnT3h3I&#10;BDEouEkzJllPE97EQLZMr0DsfxVZFvL/hPIbAAD//wMAUEsBAi0AFAAGAAgAAAAhALaDOJL+AAAA&#10;4QEAABMAAAAAAAAAAAAAAAAAAAAAAFtDb250ZW50X1R5cGVzXS54bWxQSwECLQAUAAYACAAAACEA&#10;OP0h/9YAAACUAQAACwAAAAAAAAAAAAAAAAAvAQAAX3JlbHMvLnJlbHNQSwECLQAUAAYACAAAACEA&#10;HfkqSBQCAAAoBAAADgAAAAAAAAAAAAAAAAAuAgAAZHJzL2Uyb0RvYy54bWxQSwECLQAUAAYACAAA&#10;ACEAvQQhU94AAAAKAQAADwAAAAAAAAAAAAAAAABuBAAAZHJzL2Rvd25yZXYueG1sUEsFBgAAAAAE&#10;AAQA8wAAAHkFAAAAAA==&#10;" strokecolor="#231f20" strokeweight=".1178mm">
              <w10:wrap anchorx="page" anchory="page"/>
            </v:line>
          </w:pict>
        </mc:Fallback>
      </mc:AlternateContent>
    </w:r>
    <w:r>
      <w:rPr>
        <w:noProof/>
        <w:lang w:val="es-PE" w:eastAsia="es-PE"/>
      </w:rPr>
      <mc:AlternateContent>
        <mc:Choice Requires="wps">
          <w:drawing>
            <wp:anchor distT="0" distB="0" distL="114300" distR="114300" simplePos="0" relativeHeight="503312480" behindDoc="1" locked="0" layoutInCell="1" allowOverlap="1">
              <wp:simplePos x="0" y="0"/>
              <wp:positionH relativeFrom="page">
                <wp:posOffset>456565</wp:posOffset>
              </wp:positionH>
              <wp:positionV relativeFrom="page">
                <wp:posOffset>946150</wp:posOffset>
              </wp:positionV>
              <wp:extent cx="5393690" cy="0"/>
              <wp:effectExtent l="889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690"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DBF9" id="Line 5" o:spid="_x0000_s1026" style="position:absolute;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74.5pt" to="460.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KkFAIAACgEAAAOAAAAZHJzL2Uyb0RvYy54bWysU02P2jAQvVfqf7B8h3wQKESEVUWgl22L&#10;tNsfYGyHWHVsyzYEVPW/d2wIWtpLVfXijOOZ5zfznpdP506iE7dOaFXhbJxixBXVTKhDhb+9bkdz&#10;jJwnihGpFa/whTv8tHr/btmbkue61ZJxiwBEubI3FW69N2WSONryjrixNlzBYaNtRzxs7SFhlvSA&#10;3skkT9NZ0mvLjNWUOwd/6+shXkX8puHUf20axz2SFQZuPq42rvuwJqslKQ+WmFbQGw3yDyw6IhRc&#10;eoeqiSfoaMUfUJ2gVjvd+DHVXaKbRlAee4BusvS3bl5aYnjsBYbjzH1M7v/B0i+nnUWCVXiKkSId&#10;SPQsFEfTMJneuBIS1mpnQ2/0rF7Ms6bfHVJ63RJ14JHh68VAWRYqkoeSsHEG8Pf9Z80ghxy9jmM6&#10;N7YLkDAAdI5qXO5q8LNHFH5OJ4vJbAGi0eEsIeVQaKzzn7juUAgqLIFzBCanZ+cDEVIOKeEepbdC&#10;yii2VKivcJEXeSxwWgoWDkOas4f9Wlp0ImCXfJJt8+gQAHtIs/qoWARrOWGbW+yJkNcY8qUKeNAK&#10;0LlFVz/8WKSLzXwzL0ZFPtuMirSuRx+362I022YfpvWkXq/r7GeglhVlKxjjKrAbvJkVf6f97ZVc&#10;XXV3530MySN6nBeQHb6RdNQyyHc1wl6zy84OGoMdY/Lt6QS/v91D/PaBr34BAAD//wMAUEsDBBQA&#10;BgAIAAAAIQBUSouz3wAAAAoBAAAPAAAAZHJzL2Rvd25yZXYueG1sTI9NS8NAEIbvgv9hGcGLtJvU&#10;Uk3MppSCF4MFm3rwts2OSTQ7G7LbJv57RxD0OO88vB/ZerKdOOPgW0cK4nkEAqlypqVawaF8nN2D&#10;8EGT0Z0jVPCFHtb55UWmU+NGesHzPtSCTcinWkETQp9K6asGrfZz1yPx790NVgc+h1qaQY9sbju5&#10;iKKVtLolTmh0j9sGq8/9ySp4Hm+2RVE8fZTLsk3sbtMPq9c3pa6vps0DiIBT+IPhpz5Xh5w7Hd2J&#10;jBedgrs4YZL1ZcKbGEgW8S2I468i80z+n5B/AwAA//8DAFBLAQItABQABgAIAAAAIQC2gziS/gAA&#10;AOEBAAATAAAAAAAAAAAAAAAAAAAAAABbQ29udGVudF9UeXBlc10ueG1sUEsBAi0AFAAGAAgAAAAh&#10;ADj9If/WAAAAlAEAAAsAAAAAAAAAAAAAAAAALwEAAF9yZWxzLy5yZWxzUEsBAi0AFAAGAAgAAAAh&#10;APa0UqQUAgAAKAQAAA4AAAAAAAAAAAAAAAAALgIAAGRycy9lMm9Eb2MueG1sUEsBAi0AFAAGAAgA&#10;AAAhAFRKi7PfAAAACgEAAA8AAAAAAAAAAAAAAAAAbgQAAGRycy9kb3ducmV2LnhtbFBLBQYAAAAA&#10;BAAEAPMAAAB6BQAAAAA=&#10;" strokecolor="#231f20" strokeweight=".1178mm">
              <w10:wrap anchorx="page" anchory="page"/>
            </v:line>
          </w:pict>
        </mc:Fallback>
      </mc:AlternateContent>
    </w:r>
    <w:r>
      <w:rPr>
        <w:noProof/>
        <w:lang w:val="es-PE" w:eastAsia="es-PE"/>
      </w:rPr>
      <mc:AlternateContent>
        <mc:Choice Requires="wps">
          <w:drawing>
            <wp:anchor distT="0" distB="0" distL="114300" distR="114300" simplePos="0" relativeHeight="503312504" behindDoc="1" locked="0" layoutInCell="1" allowOverlap="1">
              <wp:simplePos x="0" y="0"/>
              <wp:positionH relativeFrom="page">
                <wp:posOffset>456565</wp:posOffset>
              </wp:positionH>
              <wp:positionV relativeFrom="page">
                <wp:posOffset>967740</wp:posOffset>
              </wp:positionV>
              <wp:extent cx="5393690" cy="0"/>
              <wp:effectExtent l="8890" t="5715" r="762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690" cy="0"/>
                      </a:xfrm>
                      <a:prstGeom prst="line">
                        <a:avLst/>
                      </a:prstGeom>
                      <a:noFill/>
                      <a:ln w="424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15F0" id="Line 4" o:spid="_x0000_s1026" style="position:absolute;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76.2pt" to="460.6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VJEwIAACgEAAAOAAAAZHJzL2Uyb0RvYy54bWysU02P2jAQvVfqf7B8h3yQpR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VbjASJEO&#10;JNoKxVERJtMbV0LCSu1s6I2e1YvZavrdIaVXLVEHHhm+XgyUZaEieSgJG2cAf99/1gxyyNHrOKZz&#10;Y7sACQNA56jG5a4GP3tE4efTZD6ZzkE0OpwlpBwKjXX+E9cdCkGFJXCOwOS0dT4QIeWQEu5ReiOk&#10;jGJLhXroNi/yWOC0FCwchjRnD/uVtOhEwC75JNvk0SEA9pBm9VGxCNZywta32BMhrzHkSxXwoBWg&#10;c4uufvgxT+fr2XpWjIp8uh4VaV2PPm5WxWi6yT481ZN6taqzn4FaVpStYIyrwG7wZlb8nfa3V3J1&#10;1d2d9zEkj+hxXkB2+EbSUcsg39UIe80uOztoDHaMybenE/z+dg/x2we+/AUAAP//AwBQSwMEFAAG&#10;AAgAAAAhALf4GC3gAAAACgEAAA8AAABkcnMvZG93bnJldi54bWxMj8FKw0AQhu+C77CM4EXsJrFW&#10;E7MppeDFoGCjB2/bZEyi2dmwu23i2zuCoMf55+Ofb/L1bAZxROd7SwriRQQCqbZNT62Cl+r+8haE&#10;D5oaPVhCBV/oYV2cnuQ6a+xEz3jchVZwCflMK+hCGDMpfd2h0X5hRyTevVtndODRtbJxeuJyM8gk&#10;ilbS6J74QqdH3HZYf+4ORsHjdLEty/Lho1pWfWqeNqNbvb4pdX42b+5ABJzDHww/+qwOBTvt7YEa&#10;LwYFN3HKJOfXyRIEA2kSX4HY/yayyOX/F4pvAAAA//8DAFBLAQItABQABgAIAAAAIQC2gziS/gAA&#10;AOEBAAATAAAAAAAAAAAAAAAAAAAAAABbQ29udGVudF9UeXBlc10ueG1sUEsBAi0AFAAGAAgAAAAh&#10;ADj9If/WAAAAlAEAAAsAAAAAAAAAAAAAAAAALwEAAF9yZWxzLy5yZWxzUEsBAi0AFAAGAAgAAAAh&#10;AJCNVUkTAgAAKAQAAA4AAAAAAAAAAAAAAAAALgIAAGRycy9lMm9Eb2MueG1sUEsBAi0AFAAGAAgA&#10;AAAhALf4GC3gAAAACgEAAA8AAAAAAAAAAAAAAAAAbQQAAGRycy9kb3ducmV2LnhtbFBLBQYAAAAA&#10;BAAEAPMAAAB6BQAAAAA=&#10;" strokecolor="#231f20" strokeweight=".1178mm">
              <w10:wrap anchorx="page" anchory="page"/>
            </v:line>
          </w:pict>
        </mc:Fallback>
      </mc:AlternateContent>
    </w:r>
    <w:r>
      <w:rPr>
        <w:noProof/>
        <w:lang w:val="es-PE" w:eastAsia="es-PE"/>
      </w:rPr>
      <mc:AlternateContent>
        <mc:Choice Requires="wps">
          <w:drawing>
            <wp:anchor distT="0" distB="0" distL="114300" distR="114300" simplePos="0" relativeHeight="503312528" behindDoc="1" locked="0" layoutInCell="1" allowOverlap="1">
              <wp:simplePos x="0" y="0"/>
              <wp:positionH relativeFrom="page">
                <wp:posOffset>445770</wp:posOffset>
              </wp:positionH>
              <wp:positionV relativeFrom="page">
                <wp:posOffset>731520</wp:posOffset>
              </wp:positionV>
              <wp:extent cx="1071880" cy="19812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5D" w:rsidRDefault="00C00F8A">
                          <w:pPr>
                            <w:spacing w:before="4"/>
                            <w:ind w:left="20"/>
                            <w:rPr>
                              <w:b/>
                              <w:sz w:val="12"/>
                            </w:rPr>
                          </w:pPr>
                          <w:r>
                            <w:rPr>
                              <w:b/>
                              <w:color w:val="231F20"/>
                              <w:sz w:val="12"/>
                            </w:rPr>
                            <w:t>El Peruano</w:t>
                          </w:r>
                        </w:p>
                        <w:p w:rsidR="00FF445D" w:rsidRDefault="00C00F8A">
                          <w:pPr>
                            <w:spacing w:before="14"/>
                            <w:ind w:left="20"/>
                            <w:rPr>
                              <w:b/>
                              <w:sz w:val="12"/>
                            </w:rPr>
                          </w:pPr>
                          <w:r>
                            <w:rPr>
                              <w:b/>
                              <w:color w:val="231F20"/>
                              <w:sz w:val="12"/>
                            </w:rPr>
                            <w:t>Martes 28 de febrero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5.1pt;margin-top:57.6pt;width:84.4pt;height:15.6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b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b2lH0VwVMCZH0d+YFvnkmS63UmlP1DRImOk&#10;WELnLTo53iltsiHJ5GKCcZGzprHdb/iLDXAcdyA2XDVnJgvbzKfYi7fRNgqdMFhsndDLMmedb0Jn&#10;kfvLeTbLNpvM/2Xi+mFSs7Kk3ISZhOWHf9a4k8RHSZylpUTDSgNnUlJyv9s0Eh0JCDu3n605nFzc&#10;3Jdp2CIAl1eU/CD0boPYyRfR0gnzcO7ESy9yPD++jRdeGIdZ/pLSHeP03ymhPsXxPJiPYrok/Yqb&#10;Z7+33EjSMg2jo2FtiqOzE0mMBLe8tK3VhDWj/awUJv1LKaDdU6OtYI1GR7XqYTecXgaAGTHvRPkI&#10;CpYCBAZahLEHRi3kT4x6GCEpVj8ORFKMmo8cXoGZN5MhJ2M3GYQXcDXFGqPR3OhxLh06yfY1II/v&#10;jIs1vJSKWRFfsji9LxgLlstphJm58/zfel0G7eo3AAAA//8DAFBLAwQUAAYACAAAACEAn4wcid8A&#10;AAAKAQAADwAAAGRycy9kb3ducmV2LnhtbEyPQU/DMAyF70j8h8hI3FiyMgorTacJwQkJ0ZUDx7Tx&#10;2mqNU5psK/8ec4Kb/fz0/L18M7tBnHAKvScNy4UCgdR421Or4aN6uXkAEaIhawZPqOEbA2yKy4vc&#10;ZNafqcTTLraCQyhkRkMX45hJGZoOnQkLPyLxbe8nZyKvUyvtZM4c7gaZKJVKZ3riD50Z8anD5rA7&#10;Og3bTyqf+6+3+r3cl31VrRW9pgetr6/m7SOIiHP8M8MvPqNDwUy1P5INYtBwrxJ2sr6844ENye2a&#10;y9WsrNIVyCKX/ysUPwAAAP//AwBQSwECLQAUAAYACAAAACEAtoM4kv4AAADhAQAAEwAAAAAAAAAA&#10;AAAAAAAAAAAAW0NvbnRlbnRfVHlwZXNdLnhtbFBLAQItABQABgAIAAAAIQA4/SH/1gAAAJQBAAAL&#10;AAAAAAAAAAAAAAAAAC8BAABfcmVscy8ucmVsc1BLAQItABQABgAIAAAAIQC4wU+bsQIAALAFAAAO&#10;AAAAAAAAAAAAAAAAAC4CAABkcnMvZTJvRG9jLnhtbFBLAQItABQABgAIAAAAIQCfjByJ3wAAAAoB&#10;AAAPAAAAAAAAAAAAAAAAAAsFAABkcnMvZG93bnJldi54bWxQSwUGAAAAAAQABADzAAAAFwYAAAAA&#10;" filled="f" stroked="f">
              <v:textbox inset="0,0,0,0">
                <w:txbxContent>
                  <w:p w:rsidR="00FF445D" w:rsidRDefault="00C00F8A">
                    <w:pPr>
                      <w:spacing w:before="4"/>
                      <w:ind w:left="20"/>
                      <w:rPr>
                        <w:b/>
                        <w:sz w:val="12"/>
                      </w:rPr>
                    </w:pPr>
                    <w:r>
                      <w:rPr>
                        <w:b/>
                        <w:color w:val="231F20"/>
                        <w:sz w:val="12"/>
                      </w:rPr>
                      <w:t>El Peruano</w:t>
                    </w:r>
                  </w:p>
                  <w:p w:rsidR="00FF445D" w:rsidRDefault="00C00F8A">
                    <w:pPr>
                      <w:spacing w:before="14"/>
                      <w:ind w:left="20"/>
                      <w:rPr>
                        <w:b/>
                        <w:sz w:val="12"/>
                      </w:rPr>
                    </w:pPr>
                    <w:r>
                      <w:rPr>
                        <w:b/>
                        <w:color w:val="231F20"/>
                        <w:sz w:val="12"/>
                      </w:rPr>
                      <w:t>Martes 28 de febrero de 2017</w:t>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12552" behindDoc="1" locked="0" layoutInCell="1" allowOverlap="1">
              <wp:simplePos x="0" y="0"/>
              <wp:positionH relativeFrom="page">
                <wp:posOffset>2704465</wp:posOffset>
              </wp:positionH>
              <wp:positionV relativeFrom="page">
                <wp:posOffset>742315</wp:posOffset>
              </wp:positionV>
              <wp:extent cx="838200" cy="177800"/>
              <wp:effectExtent l="0" t="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5D" w:rsidRDefault="00C00F8A">
                          <w:pPr>
                            <w:spacing w:line="265" w:lineRule="exact"/>
                            <w:ind w:left="20" w:right="-1"/>
                            <w:rPr>
                              <w:b/>
                              <w:sz w:val="24"/>
                            </w:rPr>
                          </w:pPr>
                          <w:r>
                            <w:rPr>
                              <w:b/>
                              <w:color w:val="231F20"/>
                              <w:sz w:val="24"/>
                            </w:rPr>
                            <w:t>CASACIÓN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12.95pt;margin-top:58.45pt;width:66pt;height:14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l/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F1BN3GqIAjf7GIwDYRSDJd7qTS76hokTFS&#10;LKHxFpwc75QeXScXE4uLnDUN7JOk4c82AHPcgdBw1ZyZJGwvf8RevI22UeiEwXzrhF6WOet8Ezrz&#10;3F/Msutss8n8nyauHyY1K0vKTZhJV374Z307KXxUxFlZSjSsNHAmJSX3u00j0ZGArnP7nQpy4eY+&#10;T8PWC7i8oOQHoXcbxE4+jxZOmIczJ154keP58W0898I4zPLnlO4Yp/9OCfUpjmfBbNTSb7l59nvN&#10;jSQt0zA5GtaCOs5OJDEK3PLStlYT1oz2RSlM+k+lgHZPjbZ6NRIdxaqH3WAfRmiiGy3vRPkIApYC&#10;BAZahKkHRi3kd4x6mCApVt8ORFKMmvccHoEZN5MhJ2M3GYQXcDXFGqPR3OhxLB06yfY1II/PjIs1&#10;PJSKWRE/ZXF6XjAVLJfTBDNj5/Lfej3N2dUvAAAA//8DAFBLAwQUAAYACAAAACEAKfkIYd8AAAAL&#10;AQAADwAAAGRycy9kb3ducmV2LnhtbEyPQU+DQBCF7yb+h82YeLNLG0BBlqYxejIxUjx4XGAKm7Kz&#10;yG5b/PeOJ729mffy5ptiu9hRnHH2xpGC9SoCgdS6zlCv4KN+uXsA4YOmTo+OUME3etiW11eFzjt3&#10;oQrP+9ALLiGfawVDCFMupW8HtNqv3ITE3sHNVgce5152s75wuR3lJopSabUhvjDoCZ8GbI/7k1Ww&#10;+6Tq2Xy9Ne/VoTJ1nUX0mh6Vur1Zdo8gAi7hLwy/+IwOJTM17kSdF6OCeJNkHGVjnbLgRJLcs2h4&#10;E8cZyLKQ/38ofwAAAP//AwBQSwECLQAUAAYACAAAACEAtoM4kv4AAADhAQAAEwAAAAAAAAAAAAAA&#10;AAAAAAAAW0NvbnRlbnRfVHlwZXNdLnhtbFBLAQItABQABgAIAAAAIQA4/SH/1gAAAJQBAAALAAAA&#10;AAAAAAAAAAAAAC8BAABfcmVscy8ucmVsc1BLAQItABQABgAIAAAAIQB2enl/rgIAAK8FAAAOAAAA&#10;AAAAAAAAAAAAAC4CAABkcnMvZTJvRG9jLnhtbFBLAQItABQABgAIAAAAIQAp+Qhh3wAAAAsBAAAP&#10;AAAAAAAAAAAAAAAAAAgFAABkcnMvZG93bnJldi54bWxQSwUGAAAAAAQABADzAAAAFAYAAAAA&#10;" filled="f" stroked="f">
              <v:textbox inset="0,0,0,0">
                <w:txbxContent>
                  <w:p w:rsidR="00FF445D" w:rsidRDefault="00C00F8A">
                    <w:pPr>
                      <w:spacing w:line="265" w:lineRule="exact"/>
                      <w:ind w:left="20" w:right="-1"/>
                      <w:rPr>
                        <w:b/>
                        <w:sz w:val="24"/>
                      </w:rPr>
                    </w:pPr>
                    <w:r>
                      <w:rPr>
                        <w:b/>
                        <w:color w:val="231F20"/>
                        <w:sz w:val="24"/>
                      </w:rPr>
                      <w:t>CASACIÓN</w:t>
                    </w:r>
                  </w:p>
                </w:txbxContent>
              </v:textbox>
              <w10:wrap anchorx="page" anchory="page"/>
            </v:shape>
          </w:pict>
        </mc:Fallback>
      </mc:AlternateContent>
    </w:r>
    <w:r>
      <w:rPr>
        <w:noProof/>
        <w:lang w:val="es-PE" w:eastAsia="es-PE"/>
      </w:rPr>
      <mc:AlternateContent>
        <mc:Choice Requires="wps">
          <w:drawing>
            <wp:anchor distT="0" distB="0" distL="114300" distR="114300" simplePos="0" relativeHeight="503312576" behindDoc="1" locked="0" layoutInCell="1" allowOverlap="1">
              <wp:simplePos x="0" y="0"/>
              <wp:positionH relativeFrom="page">
                <wp:posOffset>5479415</wp:posOffset>
              </wp:positionH>
              <wp:positionV relativeFrom="page">
                <wp:posOffset>750570</wp:posOffset>
              </wp:positionV>
              <wp:extent cx="378460" cy="152400"/>
              <wp:effectExtent l="254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45D" w:rsidRDefault="00C00F8A">
                          <w:pPr>
                            <w:spacing w:line="224" w:lineRule="exact"/>
                            <w:ind w:left="20" w:right="-1"/>
                            <w:rPr>
                              <w:b/>
                              <w:sz w:val="20"/>
                            </w:rPr>
                          </w:pPr>
                          <w:r>
                            <w:rPr>
                              <w:b/>
                              <w:color w:val="231F20"/>
                              <w:sz w:val="20"/>
                            </w:rPr>
                            <w:t>89129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45pt;margin-top:59.1pt;width:29.8pt;height:12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HSrwIAAK8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gtphJEgLJXqgg0G3ckChzU7f6RSc7jtwMwNsW0/LVHd3svyqkZDrhogdvVFK9g0lFUTnbvonV0cc&#10;bUG2/QdZwTNkb6QDGmrVWkBIBgJ0qNLjsTI2lBI2L5dxtICTEo7C+SwKXOV8kk6XO6XNOypbZI0M&#10;Kyi8AyeHO22ABrhOLvYtIQvGuSs+F2cb4DjuwNNw1Z7ZIFwtfyRBsok3ceRFs8XGi4I8926KdeQt&#10;inA5zy/z9ToPf9p3wyhtWFVRYZ+ZdBVGf1a3J4WPijgqS0vOKgtnQ9Jqt11zhQ4EdF24zxYLgj9x&#10;88/DcMfA5QWlELJ5O0u8YhEvvaiI5l6yDGIvCJPbZBFESZQX55TumKD/Tgn1GU7ms/mopd9yC9z3&#10;mhtJW2ZgcnDWZjg+OpHUKnAjKldaQxgf7ZNU2PCfUwEZmwrt9GolOorVDNvBNcZ8aoOtrB5BwEqC&#10;wECLMPXAaKT6jlEPEyTD+tueKIoRfy+gCey4mQw1GdvJIKKEqxk2GI3m2oxjad8ptmsAeWwzIW+g&#10;UWrmRGw7aowCGNgFTAXH5WmC2bFzunZez3N29QsAAP//AwBQSwMEFAAGAAgAAAAhAJAi9OHfAAAA&#10;CwEAAA8AAABkcnMvZG93bnJldi54bWxMj8FOwzAMhu9Ie4fIk7ixdBFUbWk6TQhOSIiuHDimTdZG&#10;a5zSZFt5e8wJjvb/6ffncre4kV3MHKxHCdtNAsxg57XFXsJH83KXAQtRoVajRyPh2wTYVaubUhXa&#10;X7E2l0PsGZVgKJSEIcap4Dx0g3EqbPxkkLKjn52KNM4917O6UrkbuUiSlDtlkS4MajJPg+lOh7OT&#10;sP/E+tl+vbXv9bG2TZMn+JqepLxdL/tHYNEs8Q+GX31Sh4qcWn9GHdgoIUtFTigF20wAIyIX4gFY&#10;S5t7IYBXJf//Q/UDAAD//wMAUEsBAi0AFAAGAAgAAAAhALaDOJL+AAAA4QEAABMAAAAAAAAAAAAA&#10;AAAAAAAAAFtDb250ZW50X1R5cGVzXS54bWxQSwECLQAUAAYACAAAACEAOP0h/9YAAACUAQAACwAA&#10;AAAAAAAAAAAAAAAvAQAAX3JlbHMvLnJlbHNQSwECLQAUAAYACAAAACEAERoR0q8CAACvBQAADgAA&#10;AAAAAAAAAAAAAAAuAgAAZHJzL2Uyb0RvYy54bWxQSwECLQAUAAYACAAAACEAkCL04d8AAAALAQAA&#10;DwAAAAAAAAAAAAAAAAAJBQAAZHJzL2Rvd25yZXYueG1sUEsFBgAAAAAEAAQA8wAAABUGAAAAAA==&#10;" filled="f" stroked="f">
              <v:textbox inset="0,0,0,0">
                <w:txbxContent>
                  <w:p w:rsidR="00FF445D" w:rsidRDefault="00C00F8A">
                    <w:pPr>
                      <w:spacing w:line="224" w:lineRule="exact"/>
                      <w:ind w:left="20" w:right="-1"/>
                      <w:rPr>
                        <w:b/>
                        <w:sz w:val="20"/>
                      </w:rPr>
                    </w:pPr>
                    <w:r>
                      <w:rPr>
                        <w:b/>
                        <w:color w:val="231F20"/>
                        <w:sz w:val="20"/>
                      </w:rPr>
                      <w:t>89129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557E2"/>
    <w:multiLevelType w:val="hybridMultilevel"/>
    <w:tmpl w:val="66EC0636"/>
    <w:lvl w:ilvl="0" w:tplc="ABD80F0C">
      <w:start w:val="1"/>
      <w:numFmt w:val="bullet"/>
      <w:lvlText w:val="-"/>
      <w:lvlJc w:val="left"/>
      <w:pPr>
        <w:ind w:left="126" w:hanging="137"/>
      </w:pPr>
      <w:rPr>
        <w:rFonts w:ascii="Arial" w:eastAsia="Arial" w:hAnsi="Arial" w:cs="Arial" w:hint="default"/>
        <w:color w:val="231F20"/>
        <w:w w:val="101"/>
        <w:sz w:val="14"/>
        <w:szCs w:val="14"/>
      </w:rPr>
    </w:lvl>
    <w:lvl w:ilvl="1" w:tplc="8C623560">
      <w:start w:val="1"/>
      <w:numFmt w:val="bullet"/>
      <w:lvlText w:val="•"/>
      <w:lvlJc w:val="left"/>
      <w:pPr>
        <w:ind w:left="546" w:hanging="137"/>
      </w:pPr>
      <w:rPr>
        <w:rFonts w:hint="default"/>
      </w:rPr>
    </w:lvl>
    <w:lvl w:ilvl="2" w:tplc="354E4208">
      <w:start w:val="1"/>
      <w:numFmt w:val="bullet"/>
      <w:lvlText w:val="•"/>
      <w:lvlJc w:val="left"/>
      <w:pPr>
        <w:ind w:left="973" w:hanging="137"/>
      </w:pPr>
      <w:rPr>
        <w:rFonts w:hint="default"/>
      </w:rPr>
    </w:lvl>
    <w:lvl w:ilvl="3" w:tplc="B9A44B76">
      <w:start w:val="1"/>
      <w:numFmt w:val="bullet"/>
      <w:lvlText w:val="•"/>
      <w:lvlJc w:val="left"/>
      <w:pPr>
        <w:ind w:left="1400" w:hanging="137"/>
      </w:pPr>
      <w:rPr>
        <w:rFonts w:hint="default"/>
      </w:rPr>
    </w:lvl>
    <w:lvl w:ilvl="4" w:tplc="7652AEB0">
      <w:start w:val="1"/>
      <w:numFmt w:val="bullet"/>
      <w:lvlText w:val="•"/>
      <w:lvlJc w:val="left"/>
      <w:pPr>
        <w:ind w:left="1827" w:hanging="137"/>
      </w:pPr>
      <w:rPr>
        <w:rFonts w:hint="default"/>
      </w:rPr>
    </w:lvl>
    <w:lvl w:ilvl="5" w:tplc="4524E73E">
      <w:start w:val="1"/>
      <w:numFmt w:val="bullet"/>
      <w:lvlText w:val="•"/>
      <w:lvlJc w:val="left"/>
      <w:pPr>
        <w:ind w:left="2253" w:hanging="137"/>
      </w:pPr>
      <w:rPr>
        <w:rFonts w:hint="default"/>
      </w:rPr>
    </w:lvl>
    <w:lvl w:ilvl="6" w:tplc="FBE6606E">
      <w:start w:val="1"/>
      <w:numFmt w:val="bullet"/>
      <w:lvlText w:val="•"/>
      <w:lvlJc w:val="left"/>
      <w:pPr>
        <w:ind w:left="2680" w:hanging="137"/>
      </w:pPr>
      <w:rPr>
        <w:rFonts w:hint="default"/>
      </w:rPr>
    </w:lvl>
    <w:lvl w:ilvl="7" w:tplc="C73E42D2">
      <w:start w:val="1"/>
      <w:numFmt w:val="bullet"/>
      <w:lvlText w:val="•"/>
      <w:lvlJc w:val="left"/>
      <w:pPr>
        <w:ind w:left="3107" w:hanging="137"/>
      </w:pPr>
      <w:rPr>
        <w:rFonts w:hint="default"/>
      </w:rPr>
    </w:lvl>
    <w:lvl w:ilvl="8" w:tplc="FB56D722">
      <w:start w:val="1"/>
      <w:numFmt w:val="bullet"/>
      <w:lvlText w:val="•"/>
      <w:lvlJc w:val="left"/>
      <w:pPr>
        <w:ind w:left="3534" w:hanging="1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5D"/>
    <w:rsid w:val="00024878"/>
    <w:rsid w:val="00C00F8A"/>
    <w:rsid w:val="00FF4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54F9EA-B641-4B7B-9668-68BFDFF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265" w:lineRule="exact"/>
      <w:ind w:left="20" w:right="-1"/>
      <w:outlineLvl w:val="0"/>
    </w:pPr>
    <w:rPr>
      <w:b/>
      <w:bCs/>
      <w:sz w:val="24"/>
      <w:szCs w:val="24"/>
    </w:rPr>
  </w:style>
  <w:style w:type="paragraph" w:styleId="Ttulo2">
    <w:name w:val="heading 2"/>
    <w:basedOn w:val="Normal"/>
    <w:uiPriority w:val="1"/>
    <w:qFormat/>
    <w:pPr>
      <w:spacing w:line="224" w:lineRule="exact"/>
      <w:ind w:left="20" w:right="-1"/>
      <w:outlineLvl w:val="1"/>
    </w:pPr>
    <w:rPr>
      <w:b/>
      <w:bCs/>
      <w:sz w:val="20"/>
      <w:szCs w:val="20"/>
    </w:rPr>
  </w:style>
  <w:style w:type="paragraph" w:styleId="Ttulo3">
    <w:name w:val="heading 3"/>
    <w:basedOn w:val="Normal"/>
    <w:uiPriority w:val="1"/>
    <w:qFormat/>
    <w:pPr>
      <w:spacing w:line="152" w:lineRule="exact"/>
      <w:ind w:left="128"/>
      <w:jc w:val="both"/>
      <w:outlineLvl w:val="2"/>
    </w:pPr>
    <w:rPr>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line="150" w:lineRule="exact"/>
      <w:ind w:left="128"/>
      <w:jc w:val="both"/>
    </w:pPr>
    <w:rPr>
      <w:sz w:val="14"/>
      <w:szCs w:val="14"/>
      <w:u w:val="single" w:color="000000"/>
    </w:rPr>
  </w:style>
  <w:style w:type="paragraph" w:styleId="Prrafodelista">
    <w:name w:val="List Paragraph"/>
    <w:basedOn w:val="Normal"/>
    <w:uiPriority w:val="1"/>
    <w:qFormat/>
    <w:pPr>
      <w:spacing w:line="150" w:lineRule="exact"/>
      <w:ind w:left="126" w:right="1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5179</Words>
  <Characters>28487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2017-03-03T15:14:00Z</dcterms:created>
  <dcterms:modified xsi:type="dcterms:W3CDTF">2017-03-03T15:14:00Z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2017-03-03T00:00:00Z</vt:filetime>
  </property>
</Properties>
</file>